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649D0" w:rsidRPr="00A82A33" w:rsidRDefault="00A82A33">
      <w:pPr>
        <w:rPr>
          <w:lang w:val="en-US"/>
        </w:rPr>
      </w:pPr>
      <w:r w:rsidRPr="00A82A33">
        <w:rPr>
          <w:lang w:val="en-US"/>
        </w:rPr>
        <w:t>Excel sheet, additional descriptions</w:t>
      </w:r>
    </w:p>
    <w:p w:rsidR="00A82A33" w:rsidRPr="00A82A33" w:rsidRDefault="00A82A33">
      <w:pPr>
        <w:rPr>
          <w:lang w:val="en-US"/>
        </w:rPr>
      </w:pPr>
    </w:p>
    <w:p w:rsidR="00A82A33" w:rsidRDefault="00A82A33" w:rsidP="00A82A33">
      <w:pPr>
        <w:rPr>
          <w:lang w:val="en-US"/>
        </w:rPr>
      </w:pPr>
      <w:r w:rsidRPr="00A82A33">
        <w:rPr>
          <w:lang w:val="en-US"/>
        </w:rPr>
        <w:t xml:space="preserve">Column A contains a number for each paper in the mapping as regards "innovation at system level" (Agri-food as a system). Numbers were assigned as the entries were exported after the second screening into excel. After the last screening, some entries were deemed as out of scope or lacking sufficient information in abstract. These are separated in red </w:t>
      </w:r>
      <w:proofErr w:type="spellStart"/>
      <w:r w:rsidRPr="00A82A33">
        <w:rPr>
          <w:lang w:val="en-US"/>
        </w:rPr>
        <w:t>colour</w:t>
      </w:r>
      <w:proofErr w:type="spellEnd"/>
      <w:r w:rsidRPr="00A82A33">
        <w:rPr>
          <w:lang w:val="en-US"/>
        </w:rPr>
        <w:t xml:space="preserve"> further down with a note in column </w:t>
      </w:r>
      <w:r>
        <w:rPr>
          <w:lang w:val="en-US"/>
        </w:rPr>
        <w:t>AN</w:t>
      </w:r>
      <w:r w:rsidRPr="00A82A33">
        <w:rPr>
          <w:lang w:val="en-US"/>
        </w:rPr>
        <w:t xml:space="preserve"> on the reason for not being included in the mapping</w:t>
      </w:r>
      <w:r>
        <w:rPr>
          <w:lang w:val="en-US"/>
        </w:rPr>
        <w:t>. Thus, although 320 papers are included in the mapping study, the identification number here may be higher than 320.</w:t>
      </w:r>
    </w:p>
    <w:p w:rsidR="00A82A33" w:rsidRDefault="00A82A33" w:rsidP="00A82A33">
      <w:pPr>
        <w:rPr>
          <w:lang w:val="en-US"/>
        </w:rPr>
      </w:pPr>
    </w:p>
    <w:p w:rsidR="00A82A33" w:rsidRPr="00A82A33" w:rsidRDefault="00A82A33" w:rsidP="00A82A33">
      <w:pPr>
        <w:rPr>
          <w:lang w:val="en-US"/>
        </w:rPr>
      </w:pPr>
      <w:r w:rsidRPr="00A82A33">
        <w:rPr>
          <w:lang w:val="en-US"/>
        </w:rPr>
        <w:t xml:space="preserve">Column M and N describes whether the paper has been identified as a study on only Sectoral level (M) or on Firm level (N). All mapped papers at sector level are marked with "1" in column M and if they </w:t>
      </w:r>
      <w:r w:rsidRPr="00A82A33">
        <w:rPr>
          <w:i/>
          <w:iCs/>
          <w:lang w:val="en-US"/>
        </w:rPr>
        <w:t xml:space="preserve">also </w:t>
      </w:r>
      <w:proofErr w:type="gramStart"/>
      <w:r w:rsidRPr="00A82A33">
        <w:rPr>
          <w:lang w:val="en-US"/>
        </w:rPr>
        <w:t>regards</w:t>
      </w:r>
      <w:proofErr w:type="gramEnd"/>
      <w:r w:rsidRPr="00A82A33">
        <w:rPr>
          <w:lang w:val="en-US"/>
        </w:rPr>
        <w:t xml:space="preserve"> relations to firm level, a</w:t>
      </w:r>
      <w:r w:rsidR="0045614B">
        <w:rPr>
          <w:lang w:val="en-US"/>
        </w:rPr>
        <w:t xml:space="preserve"> </w:t>
      </w:r>
      <w:r w:rsidRPr="00A82A33">
        <w:rPr>
          <w:lang w:val="en-US"/>
        </w:rPr>
        <w:t>"1" is added in column N. If a '1' is marked in the co</w:t>
      </w:r>
      <w:r w:rsidR="005C5D3E">
        <w:rPr>
          <w:lang w:val="en-US"/>
        </w:rPr>
        <w:t>lum</w:t>
      </w:r>
      <w:r w:rsidRPr="00A82A33">
        <w:rPr>
          <w:lang w:val="en-US"/>
        </w:rPr>
        <w:t>n N, the paper has been interpreted as including agri-food firms as an agent in the sectoral system.</w:t>
      </w:r>
    </w:p>
    <w:p w:rsidR="00A82A33" w:rsidRDefault="00A82A33" w:rsidP="00A82A33">
      <w:pPr>
        <w:rPr>
          <w:lang w:val="en-US"/>
        </w:rPr>
      </w:pPr>
    </w:p>
    <w:p w:rsidR="00A82A33" w:rsidRPr="00A82A33" w:rsidRDefault="00A82A33" w:rsidP="00A82A33">
      <w:pPr>
        <w:rPr>
          <w:lang w:val="en-US"/>
        </w:rPr>
      </w:pPr>
      <w:r>
        <w:rPr>
          <w:lang w:val="en-US"/>
        </w:rPr>
        <w:t>Column Q</w:t>
      </w:r>
      <w:r w:rsidRPr="00A82A33">
        <w:rPr>
          <w:lang w:val="en-US"/>
        </w:rPr>
        <w:t xml:space="preserve">: Data type is coded accordingly in column </w:t>
      </w:r>
      <w:r>
        <w:rPr>
          <w:lang w:val="en-US"/>
        </w:rPr>
        <w:t>Q</w:t>
      </w:r>
      <w:r w:rsidRPr="00A82A33">
        <w:rPr>
          <w:lang w:val="en-US"/>
        </w:rPr>
        <w:t>:</w:t>
      </w:r>
    </w:p>
    <w:p w:rsidR="00A82A33" w:rsidRPr="00A82A33" w:rsidRDefault="00A82A33" w:rsidP="00A82A33">
      <w:pPr>
        <w:rPr>
          <w:lang w:val="en-US"/>
        </w:rPr>
      </w:pPr>
      <w:r w:rsidRPr="00A82A33">
        <w:rPr>
          <w:lang w:val="en-US"/>
        </w:rPr>
        <w:t>1: Qualitative</w:t>
      </w:r>
    </w:p>
    <w:p w:rsidR="00A82A33" w:rsidRPr="00A82A33" w:rsidRDefault="00A82A33" w:rsidP="00A82A33">
      <w:pPr>
        <w:rPr>
          <w:lang w:val="en-US"/>
        </w:rPr>
      </w:pPr>
      <w:r w:rsidRPr="00A82A33">
        <w:rPr>
          <w:lang w:val="en-US"/>
        </w:rPr>
        <w:t>2: Quantitative</w:t>
      </w:r>
    </w:p>
    <w:p w:rsidR="00A82A33" w:rsidRPr="00A82A33" w:rsidRDefault="00A82A33" w:rsidP="00A82A33">
      <w:pPr>
        <w:rPr>
          <w:lang w:val="en-US"/>
        </w:rPr>
      </w:pPr>
      <w:r w:rsidRPr="00A82A33">
        <w:rPr>
          <w:lang w:val="en-US"/>
        </w:rPr>
        <w:t>3: Qualitative and quantitative</w:t>
      </w:r>
    </w:p>
    <w:p w:rsidR="00A82A33" w:rsidRPr="00A82A33" w:rsidRDefault="00A82A33" w:rsidP="00A82A33">
      <w:pPr>
        <w:rPr>
          <w:lang w:val="en-US"/>
        </w:rPr>
      </w:pPr>
      <w:r w:rsidRPr="00A82A33">
        <w:rPr>
          <w:lang w:val="en-US"/>
        </w:rPr>
        <w:t>0: n/a (not applicable, not possible to interpret from abstract)</w:t>
      </w:r>
    </w:p>
    <w:p w:rsidR="00A82A33" w:rsidRDefault="00A82A33" w:rsidP="00A82A33">
      <w:pPr>
        <w:rPr>
          <w:lang w:val="en-US"/>
        </w:rPr>
      </w:pPr>
    </w:p>
    <w:p w:rsidR="00A82A33" w:rsidRPr="00A82A33" w:rsidRDefault="00A82A33" w:rsidP="00A82A33">
      <w:pPr>
        <w:rPr>
          <w:lang w:val="en-US"/>
        </w:rPr>
      </w:pPr>
      <w:r>
        <w:rPr>
          <w:lang w:val="en-US"/>
        </w:rPr>
        <w:t xml:space="preserve">Column </w:t>
      </w:r>
      <w:r w:rsidR="00830650">
        <w:rPr>
          <w:lang w:val="en-US"/>
        </w:rPr>
        <w:t xml:space="preserve">S: </w:t>
      </w:r>
      <w:r w:rsidRPr="00A82A33">
        <w:rPr>
          <w:lang w:val="en-US"/>
        </w:rPr>
        <w:t xml:space="preserve">Data source is coded in column </w:t>
      </w:r>
      <w:r>
        <w:rPr>
          <w:lang w:val="en-US"/>
        </w:rPr>
        <w:t>S</w:t>
      </w:r>
      <w:r w:rsidRPr="00A82A33">
        <w:rPr>
          <w:lang w:val="en-US"/>
        </w:rPr>
        <w:t>:</w:t>
      </w:r>
    </w:p>
    <w:p w:rsidR="00A82A33" w:rsidRPr="00A82A33" w:rsidRDefault="00A82A33" w:rsidP="00A82A33">
      <w:pPr>
        <w:rPr>
          <w:lang w:val="en-US"/>
        </w:rPr>
      </w:pPr>
      <w:r w:rsidRPr="00A82A33">
        <w:rPr>
          <w:lang w:val="en-US"/>
        </w:rPr>
        <w:t>1: Primary</w:t>
      </w:r>
    </w:p>
    <w:p w:rsidR="00A82A33" w:rsidRPr="00A82A33" w:rsidRDefault="00A82A33" w:rsidP="00A82A33">
      <w:pPr>
        <w:rPr>
          <w:lang w:val="en-US"/>
        </w:rPr>
      </w:pPr>
      <w:r w:rsidRPr="00A82A33">
        <w:rPr>
          <w:lang w:val="en-US"/>
        </w:rPr>
        <w:t>2: Secondary</w:t>
      </w:r>
    </w:p>
    <w:p w:rsidR="00A82A33" w:rsidRPr="00A82A33" w:rsidRDefault="00A82A33" w:rsidP="00A82A33">
      <w:pPr>
        <w:rPr>
          <w:lang w:val="en-US"/>
        </w:rPr>
      </w:pPr>
      <w:r w:rsidRPr="00A82A33">
        <w:rPr>
          <w:lang w:val="en-US"/>
        </w:rPr>
        <w:t>3: Mixed</w:t>
      </w:r>
    </w:p>
    <w:p w:rsidR="00A82A33" w:rsidRDefault="00A82A33" w:rsidP="00A82A33">
      <w:pPr>
        <w:rPr>
          <w:lang w:val="en-US"/>
        </w:rPr>
      </w:pPr>
      <w:r w:rsidRPr="00A82A33">
        <w:rPr>
          <w:lang w:val="en-US"/>
        </w:rPr>
        <w:t>0: n/a (not applicable, not possible to interpret from abstract)</w:t>
      </w:r>
    </w:p>
    <w:p w:rsidR="00830650" w:rsidRDefault="00830650" w:rsidP="00A82A33">
      <w:pPr>
        <w:rPr>
          <w:lang w:val="en-US"/>
        </w:rPr>
      </w:pPr>
    </w:p>
    <w:p w:rsidR="00830650" w:rsidRPr="00830650" w:rsidRDefault="00830650" w:rsidP="00830650">
      <w:pPr>
        <w:rPr>
          <w:lang w:val="en-US"/>
        </w:rPr>
      </w:pPr>
      <w:r w:rsidRPr="00830650">
        <w:rPr>
          <w:lang w:val="en-US"/>
        </w:rPr>
        <w:t>Column</w:t>
      </w:r>
      <w:r>
        <w:rPr>
          <w:lang w:val="en-US"/>
        </w:rPr>
        <w:t>s W-X</w:t>
      </w:r>
      <w:r w:rsidRPr="00830650">
        <w:rPr>
          <w:lang w:val="en-US"/>
        </w:rPr>
        <w:t>: Method is coded accordingly in column W, X, Y</w:t>
      </w:r>
      <w:r>
        <w:rPr>
          <w:lang w:val="en-US"/>
        </w:rPr>
        <w:t xml:space="preserve"> and</w:t>
      </w:r>
      <w:r w:rsidRPr="00830650">
        <w:rPr>
          <w:lang w:val="en-US"/>
        </w:rPr>
        <w:t xml:space="preserve"> X:</w:t>
      </w:r>
    </w:p>
    <w:p w:rsidR="00830650" w:rsidRPr="00830650" w:rsidRDefault="00830650" w:rsidP="00830650">
      <w:pPr>
        <w:rPr>
          <w:lang w:val="en-US"/>
        </w:rPr>
      </w:pPr>
      <w:r w:rsidRPr="00830650">
        <w:rPr>
          <w:lang w:val="en-US"/>
        </w:rPr>
        <w:t>0: not specified</w:t>
      </w:r>
    </w:p>
    <w:p w:rsidR="00830650" w:rsidRPr="00830650" w:rsidRDefault="00830650" w:rsidP="00830650">
      <w:pPr>
        <w:rPr>
          <w:lang w:val="en-US"/>
        </w:rPr>
      </w:pPr>
      <w:r w:rsidRPr="00830650">
        <w:rPr>
          <w:lang w:val="en-US"/>
        </w:rPr>
        <w:t>1: Case study</w:t>
      </w:r>
    </w:p>
    <w:p w:rsidR="00830650" w:rsidRPr="00830650" w:rsidRDefault="00830650" w:rsidP="00830650">
      <w:pPr>
        <w:rPr>
          <w:lang w:val="en-US"/>
        </w:rPr>
      </w:pPr>
      <w:r w:rsidRPr="00830650">
        <w:rPr>
          <w:lang w:val="en-US"/>
        </w:rPr>
        <w:t>2: Participatory approaches/action rese</w:t>
      </w:r>
      <w:r w:rsidR="005C5D3E">
        <w:rPr>
          <w:lang w:val="en-US"/>
        </w:rPr>
        <w:t>a</w:t>
      </w:r>
      <w:r w:rsidRPr="00830650">
        <w:rPr>
          <w:lang w:val="en-US"/>
        </w:rPr>
        <w:t>rch</w:t>
      </w:r>
    </w:p>
    <w:p w:rsidR="00830650" w:rsidRPr="00830650" w:rsidRDefault="00830650" w:rsidP="00830650">
      <w:pPr>
        <w:rPr>
          <w:lang w:val="en-US"/>
        </w:rPr>
      </w:pPr>
      <w:r w:rsidRPr="00830650">
        <w:rPr>
          <w:lang w:val="en-US"/>
        </w:rPr>
        <w:t>3: Surveys</w:t>
      </w:r>
    </w:p>
    <w:p w:rsidR="00830650" w:rsidRPr="00830650" w:rsidRDefault="00830650" w:rsidP="00830650">
      <w:pPr>
        <w:rPr>
          <w:lang w:val="en-US"/>
        </w:rPr>
      </w:pPr>
      <w:r w:rsidRPr="00830650">
        <w:rPr>
          <w:lang w:val="en-US"/>
        </w:rPr>
        <w:t>4: Interviews</w:t>
      </w:r>
    </w:p>
    <w:p w:rsidR="00830650" w:rsidRPr="00830650" w:rsidRDefault="00830650" w:rsidP="00830650">
      <w:pPr>
        <w:rPr>
          <w:lang w:val="en-US"/>
        </w:rPr>
      </w:pPr>
      <w:r w:rsidRPr="00830650">
        <w:rPr>
          <w:lang w:val="en-US"/>
        </w:rPr>
        <w:t>5: Workshops</w:t>
      </w:r>
    </w:p>
    <w:p w:rsidR="00830650" w:rsidRPr="00830650" w:rsidRDefault="00830650" w:rsidP="00830650">
      <w:pPr>
        <w:rPr>
          <w:lang w:val="en-US"/>
        </w:rPr>
      </w:pPr>
      <w:r w:rsidRPr="00830650">
        <w:rPr>
          <w:lang w:val="en-US"/>
        </w:rPr>
        <w:t>6: Focus groups</w:t>
      </w:r>
    </w:p>
    <w:p w:rsidR="00830650" w:rsidRPr="00830650" w:rsidRDefault="00830650" w:rsidP="00830650">
      <w:pPr>
        <w:rPr>
          <w:lang w:val="en-US"/>
        </w:rPr>
      </w:pPr>
      <w:r w:rsidRPr="00830650">
        <w:rPr>
          <w:lang w:val="en-US"/>
        </w:rPr>
        <w:t>7: Document analysis</w:t>
      </w:r>
    </w:p>
    <w:p w:rsidR="00830650" w:rsidRPr="00830650" w:rsidRDefault="00830650" w:rsidP="00830650">
      <w:pPr>
        <w:rPr>
          <w:lang w:val="en-US"/>
        </w:rPr>
      </w:pPr>
      <w:r w:rsidRPr="00830650">
        <w:rPr>
          <w:lang w:val="en-US"/>
        </w:rPr>
        <w:t>8: Observations</w:t>
      </w:r>
    </w:p>
    <w:p w:rsidR="00830650" w:rsidRPr="00830650" w:rsidRDefault="00830650" w:rsidP="00830650">
      <w:pPr>
        <w:rPr>
          <w:lang w:val="en-US"/>
        </w:rPr>
      </w:pPr>
      <w:r w:rsidRPr="00830650">
        <w:rPr>
          <w:lang w:val="en-US"/>
        </w:rPr>
        <w:t>10: Econom</w:t>
      </w:r>
      <w:r w:rsidR="00B40791">
        <w:rPr>
          <w:lang w:val="en-US"/>
        </w:rPr>
        <w:t>e</w:t>
      </w:r>
      <w:r w:rsidRPr="00830650">
        <w:rPr>
          <w:lang w:val="en-US"/>
        </w:rPr>
        <w:t>tric/sociometric</w:t>
      </w:r>
    </w:p>
    <w:p w:rsidR="00830650" w:rsidRPr="00830650" w:rsidRDefault="00830650" w:rsidP="00830650">
      <w:pPr>
        <w:rPr>
          <w:lang w:val="en-US"/>
        </w:rPr>
      </w:pPr>
      <w:r w:rsidRPr="00830650">
        <w:rPr>
          <w:lang w:val="en-US"/>
        </w:rPr>
        <w:t>11: Other</w:t>
      </w:r>
    </w:p>
    <w:p w:rsidR="00830650" w:rsidRPr="00830650" w:rsidRDefault="00830650" w:rsidP="00830650">
      <w:pPr>
        <w:rPr>
          <w:lang w:val="en-US"/>
        </w:rPr>
      </w:pPr>
      <w:r w:rsidRPr="00830650">
        <w:rPr>
          <w:lang w:val="en-US"/>
        </w:rPr>
        <w:t>12: Delphi/forecasting methodology</w:t>
      </w:r>
    </w:p>
    <w:p w:rsidR="00830650" w:rsidRPr="00A82A33" w:rsidRDefault="00830650" w:rsidP="00A82A33">
      <w:pPr>
        <w:rPr>
          <w:lang w:val="en-US"/>
        </w:rPr>
      </w:pPr>
    </w:p>
    <w:p w:rsidR="00A82A33" w:rsidRDefault="00A82A33" w:rsidP="00A82A33">
      <w:pPr>
        <w:rPr>
          <w:lang w:val="en-US"/>
        </w:rPr>
      </w:pPr>
    </w:p>
    <w:p w:rsidR="00830650" w:rsidRDefault="00830650" w:rsidP="00830650">
      <w:pPr>
        <w:rPr>
          <w:lang w:val="en-US"/>
        </w:rPr>
      </w:pPr>
      <w:r w:rsidRPr="00830650">
        <w:rPr>
          <w:lang w:val="en-US"/>
        </w:rPr>
        <w:t>Column</w:t>
      </w:r>
      <w:r>
        <w:rPr>
          <w:lang w:val="en-US"/>
        </w:rPr>
        <w:t>s</w:t>
      </w:r>
      <w:r w:rsidRPr="00830650">
        <w:rPr>
          <w:lang w:val="en-US"/>
        </w:rPr>
        <w:t xml:space="preserve"> AA-A</w:t>
      </w:r>
      <w:r>
        <w:rPr>
          <w:lang w:val="en-US"/>
        </w:rPr>
        <w:t>K</w:t>
      </w:r>
      <w:r w:rsidRPr="00830650">
        <w:rPr>
          <w:lang w:val="en-US"/>
        </w:rPr>
        <w:t xml:space="preserve"> contains key elements studied in the paper</w:t>
      </w:r>
      <w:r>
        <w:rPr>
          <w:lang w:val="en-US"/>
        </w:rPr>
        <w:t xml:space="preserve"> (interpreted and noted)</w:t>
      </w:r>
      <w:r w:rsidRPr="00830650">
        <w:rPr>
          <w:lang w:val="en-US"/>
        </w:rPr>
        <w:t xml:space="preserve">. </w:t>
      </w:r>
    </w:p>
    <w:p w:rsidR="00830650" w:rsidRDefault="00830650" w:rsidP="00830650">
      <w:pPr>
        <w:rPr>
          <w:lang w:val="en-US"/>
        </w:rPr>
      </w:pPr>
      <w:r w:rsidRPr="00830650">
        <w:rPr>
          <w:lang w:val="en-US"/>
        </w:rPr>
        <w:t xml:space="preserve">Column </w:t>
      </w:r>
      <w:r>
        <w:rPr>
          <w:lang w:val="en-US"/>
        </w:rPr>
        <w:t>AI-AK</w:t>
      </w:r>
      <w:r w:rsidRPr="00830650">
        <w:rPr>
          <w:lang w:val="en-US"/>
        </w:rPr>
        <w:t xml:space="preserve"> is only filled in for those paper that also focuses on Firm level, whereas it is not included if the paper only </w:t>
      </w:r>
      <w:proofErr w:type="gramStart"/>
      <w:r w:rsidRPr="00830650">
        <w:rPr>
          <w:lang w:val="en-US"/>
        </w:rPr>
        <w:t>pertain</w:t>
      </w:r>
      <w:proofErr w:type="gramEnd"/>
      <w:r w:rsidRPr="00830650">
        <w:rPr>
          <w:lang w:val="en-US"/>
        </w:rPr>
        <w:t xml:space="preserve"> sectoral/</w:t>
      </w:r>
      <w:proofErr w:type="spellStart"/>
      <w:r>
        <w:rPr>
          <w:lang w:val="en-US"/>
        </w:rPr>
        <w:t>AKIS</w:t>
      </w:r>
      <w:proofErr w:type="spellEnd"/>
      <w:r w:rsidRPr="00830650">
        <w:rPr>
          <w:lang w:val="en-US"/>
        </w:rPr>
        <w:t xml:space="preserve"> level.</w:t>
      </w:r>
      <w:r>
        <w:rPr>
          <w:lang w:val="en-US"/>
        </w:rPr>
        <w:t xml:space="preserve"> </w:t>
      </w:r>
    </w:p>
    <w:p w:rsidR="00830650" w:rsidRDefault="00830650" w:rsidP="00830650">
      <w:pPr>
        <w:rPr>
          <w:lang w:val="en-US"/>
        </w:rPr>
      </w:pPr>
    </w:p>
    <w:p w:rsidR="00830650" w:rsidRPr="00830650" w:rsidRDefault="00830650" w:rsidP="00830650">
      <w:pPr>
        <w:rPr>
          <w:lang w:val="en-US"/>
        </w:rPr>
      </w:pPr>
      <w:r w:rsidRPr="00830650">
        <w:rPr>
          <w:lang w:val="en-US"/>
        </w:rPr>
        <w:lastRenderedPageBreak/>
        <w:t>Theory as noted in column A</w:t>
      </w:r>
      <w:r>
        <w:rPr>
          <w:lang w:val="en-US"/>
        </w:rPr>
        <w:t>L, but</w:t>
      </w:r>
      <w:r w:rsidRPr="00830650">
        <w:rPr>
          <w:lang w:val="en-US"/>
        </w:rPr>
        <w:t xml:space="preserve"> is only occasionally mentioned in abstracts.</w:t>
      </w:r>
    </w:p>
    <w:p w:rsidR="00830650" w:rsidRPr="00830650" w:rsidRDefault="00830650" w:rsidP="00830650">
      <w:pPr>
        <w:rPr>
          <w:lang w:val="en-US"/>
        </w:rPr>
      </w:pPr>
    </w:p>
    <w:p w:rsidR="00A82A33" w:rsidRDefault="0045614B" w:rsidP="00A82A33">
      <w:pPr>
        <w:rPr>
          <w:lang w:val="en-US"/>
        </w:rPr>
      </w:pPr>
      <w:r>
        <w:rPr>
          <w:lang w:val="en-US"/>
        </w:rPr>
        <w:t>C</w:t>
      </w:r>
      <w:r w:rsidRPr="00A82A33">
        <w:rPr>
          <w:lang w:val="en-US"/>
        </w:rPr>
        <w:t xml:space="preserve">olumn </w:t>
      </w:r>
      <w:r>
        <w:rPr>
          <w:lang w:val="en-US"/>
        </w:rPr>
        <w:t>AN</w:t>
      </w:r>
      <w:r w:rsidRPr="00A82A33">
        <w:rPr>
          <w:lang w:val="en-US"/>
        </w:rPr>
        <w:t xml:space="preserve"> </w:t>
      </w:r>
      <w:r>
        <w:rPr>
          <w:lang w:val="en-US"/>
        </w:rPr>
        <w:t>contains notes (not always applied). On red-marked rows (348-529) notes on</w:t>
      </w:r>
      <w:r w:rsidRPr="00A82A33">
        <w:rPr>
          <w:lang w:val="en-US"/>
        </w:rPr>
        <w:t xml:space="preserve"> reason</w:t>
      </w:r>
      <w:r>
        <w:rPr>
          <w:lang w:val="en-US"/>
        </w:rPr>
        <w:t>s</w:t>
      </w:r>
      <w:r w:rsidRPr="00A82A33">
        <w:rPr>
          <w:lang w:val="en-US"/>
        </w:rPr>
        <w:t xml:space="preserve"> for </w:t>
      </w:r>
      <w:r>
        <w:rPr>
          <w:lang w:val="en-US"/>
        </w:rPr>
        <w:t xml:space="preserve">the item </w:t>
      </w:r>
      <w:r w:rsidRPr="00A82A33">
        <w:rPr>
          <w:lang w:val="en-US"/>
        </w:rPr>
        <w:t>not being included in the mapping</w:t>
      </w:r>
      <w:r>
        <w:rPr>
          <w:lang w:val="en-US"/>
        </w:rPr>
        <w:t xml:space="preserve"> are added (not always applied)</w:t>
      </w:r>
    </w:p>
    <w:p w:rsidR="0045614B" w:rsidRDefault="0045614B" w:rsidP="00A82A33">
      <w:pPr>
        <w:rPr>
          <w:lang w:val="en-US"/>
        </w:rPr>
      </w:pPr>
    </w:p>
    <w:p w:rsidR="00A82A33" w:rsidRDefault="00A82A33" w:rsidP="00A82A33">
      <w:pPr>
        <w:rPr>
          <w:lang w:val="en-US"/>
        </w:rPr>
      </w:pPr>
      <w:r w:rsidRPr="00A82A33">
        <w:rPr>
          <w:lang w:val="en-US"/>
        </w:rPr>
        <w:t xml:space="preserve">The area rows </w:t>
      </w:r>
      <w:r w:rsidR="00B40791">
        <w:rPr>
          <w:lang w:val="en-US"/>
        </w:rPr>
        <w:t>322</w:t>
      </w:r>
      <w:r w:rsidRPr="00A82A33">
        <w:rPr>
          <w:lang w:val="en-US"/>
        </w:rPr>
        <w:t>-</w:t>
      </w:r>
      <w:r w:rsidR="00B40791">
        <w:rPr>
          <w:lang w:val="en-US"/>
        </w:rPr>
        <w:t>346</w:t>
      </w:r>
      <w:r w:rsidRPr="00A82A33">
        <w:rPr>
          <w:lang w:val="en-US"/>
        </w:rPr>
        <w:t xml:space="preserve"> contains calculations on </w:t>
      </w:r>
      <w:proofErr w:type="spellStart"/>
      <w:r w:rsidRPr="00A82A33">
        <w:rPr>
          <w:lang w:val="en-US"/>
        </w:rPr>
        <w:t>descriptives</w:t>
      </w:r>
      <w:proofErr w:type="spellEnd"/>
      <w:r w:rsidRPr="00A82A33">
        <w:rPr>
          <w:lang w:val="en-US"/>
        </w:rPr>
        <w:t>.</w:t>
      </w:r>
    </w:p>
    <w:p w:rsidR="00B40791" w:rsidRDefault="00B40791" w:rsidP="00A82A33">
      <w:pPr>
        <w:rPr>
          <w:lang w:val="en-US"/>
        </w:rPr>
      </w:pPr>
    </w:p>
    <w:p w:rsidR="00B40791" w:rsidRDefault="00B40791" w:rsidP="00B40791">
      <w:pPr>
        <w:rPr>
          <w:lang w:val="en-US"/>
        </w:rPr>
      </w:pPr>
      <w:r>
        <w:rPr>
          <w:lang w:val="en-US"/>
        </w:rPr>
        <w:t xml:space="preserve">Rows 348-447: </w:t>
      </w:r>
      <w:r w:rsidRPr="00B40791">
        <w:rPr>
          <w:lang w:val="en-US"/>
        </w:rPr>
        <w:t xml:space="preserve">Items not included in mapping concerning innovation in sectoral system or </w:t>
      </w:r>
      <w:proofErr w:type="spellStart"/>
      <w:r w:rsidRPr="00B40791">
        <w:rPr>
          <w:lang w:val="en-US"/>
        </w:rPr>
        <w:t>AKIS</w:t>
      </w:r>
      <w:proofErr w:type="spellEnd"/>
      <w:r w:rsidRPr="00B40791">
        <w:rPr>
          <w:lang w:val="en-US"/>
        </w:rPr>
        <w:t xml:space="preserve">. ITEMS ARE ON FIRM LEVEL, NOT </w:t>
      </w:r>
      <w:proofErr w:type="spellStart"/>
      <w:r w:rsidRPr="00B40791">
        <w:rPr>
          <w:lang w:val="en-US"/>
        </w:rPr>
        <w:t>PARTICULARY</w:t>
      </w:r>
      <w:proofErr w:type="spellEnd"/>
      <w:r w:rsidRPr="00B40791">
        <w:rPr>
          <w:lang w:val="en-US"/>
        </w:rPr>
        <w:t xml:space="preserve"> ON SECTORAL SYSTEM OR </w:t>
      </w:r>
      <w:proofErr w:type="spellStart"/>
      <w:r w:rsidRPr="00B40791">
        <w:rPr>
          <w:lang w:val="en-US"/>
        </w:rPr>
        <w:t>AKIS</w:t>
      </w:r>
      <w:proofErr w:type="spellEnd"/>
      <w:r w:rsidR="00E2418F">
        <w:rPr>
          <w:lang w:val="en-US"/>
        </w:rPr>
        <w:t xml:space="preserve"> (</w:t>
      </w:r>
      <w:r w:rsidR="000E4F6B">
        <w:rPr>
          <w:lang w:val="en-US"/>
        </w:rPr>
        <w:t xml:space="preserve">Note: items </w:t>
      </w:r>
      <w:r w:rsidR="00E2418F">
        <w:rPr>
          <w:lang w:val="en-US"/>
        </w:rPr>
        <w:t xml:space="preserve">may sometimes be related to </w:t>
      </w:r>
      <w:proofErr w:type="spellStart"/>
      <w:r w:rsidR="00E2418F">
        <w:rPr>
          <w:lang w:val="en-US"/>
        </w:rPr>
        <w:t>AKIS</w:t>
      </w:r>
      <w:proofErr w:type="spellEnd"/>
      <w:r w:rsidR="000E4F6B">
        <w:rPr>
          <w:lang w:val="en-US"/>
        </w:rPr>
        <w:t xml:space="preserve"> to smaller degree, but the interpretation is that they mainly </w:t>
      </w:r>
      <w:proofErr w:type="gramStart"/>
      <w:r w:rsidR="000E4F6B">
        <w:rPr>
          <w:lang w:val="en-US"/>
        </w:rPr>
        <w:t>focuses</w:t>
      </w:r>
      <w:proofErr w:type="gramEnd"/>
      <w:r w:rsidR="000E4F6B">
        <w:rPr>
          <w:lang w:val="en-US"/>
        </w:rPr>
        <w:t xml:space="preserve"> on firms internal processes</w:t>
      </w:r>
      <w:r w:rsidR="00E2418F">
        <w:rPr>
          <w:lang w:val="en-US"/>
        </w:rPr>
        <w:t>)</w:t>
      </w:r>
      <w:r>
        <w:rPr>
          <w:lang w:val="en-US"/>
        </w:rPr>
        <w:t>.</w:t>
      </w:r>
      <w:r w:rsidRPr="00B40791">
        <w:rPr>
          <w:lang w:val="en-US"/>
        </w:rPr>
        <w:t xml:space="preserve"> </w:t>
      </w:r>
    </w:p>
    <w:p w:rsidR="00B40791" w:rsidRDefault="00B40791" w:rsidP="00B40791">
      <w:pPr>
        <w:rPr>
          <w:lang w:val="en-US"/>
        </w:rPr>
      </w:pPr>
    </w:p>
    <w:p w:rsidR="00B40791" w:rsidRPr="00B40791" w:rsidRDefault="00B40791" w:rsidP="00B40791">
      <w:pPr>
        <w:rPr>
          <w:rFonts w:ascii="Calibri" w:eastAsia="Times New Roman" w:hAnsi="Calibri" w:cs="Calibri"/>
          <w:b/>
          <w:bCs/>
          <w:color w:val="000000"/>
        </w:rPr>
      </w:pPr>
      <w:r>
        <w:rPr>
          <w:lang w:val="en-US"/>
        </w:rPr>
        <w:t xml:space="preserve">Rows 451-529: </w:t>
      </w:r>
      <w:r w:rsidRPr="00B40791">
        <w:rPr>
          <w:rFonts w:ascii="Calibri" w:eastAsia="Times New Roman" w:hAnsi="Calibri" w:cs="Calibri"/>
          <w:color w:val="000000"/>
          <w:lang w:val="en-US"/>
        </w:rPr>
        <w:t xml:space="preserve">ROWS CONTAINS PAPERS NOT INCLUDED IN MAPPING (out of scope, double </w:t>
      </w:r>
      <w:proofErr w:type="gramStart"/>
      <w:r w:rsidRPr="00B40791">
        <w:rPr>
          <w:rFonts w:ascii="Calibri" w:eastAsia="Times New Roman" w:hAnsi="Calibri" w:cs="Calibri"/>
          <w:color w:val="000000"/>
          <w:lang w:val="en-US"/>
        </w:rPr>
        <w:t>reference  etc.</w:t>
      </w:r>
      <w:proofErr w:type="gramEnd"/>
      <w:r w:rsidRPr="00B40791">
        <w:rPr>
          <w:rFonts w:ascii="Calibri" w:eastAsia="Times New Roman" w:hAnsi="Calibri" w:cs="Calibri"/>
          <w:color w:val="000000"/>
          <w:lang w:val="en-US"/>
        </w:rPr>
        <w:t xml:space="preserve"> </w:t>
      </w:r>
      <w:proofErr w:type="spellStart"/>
      <w:r w:rsidRPr="00B40791">
        <w:rPr>
          <w:rFonts w:ascii="Calibri" w:eastAsia="Times New Roman" w:hAnsi="Calibri" w:cs="Calibri"/>
          <w:color w:val="000000"/>
        </w:rPr>
        <w:t>See</w:t>
      </w:r>
      <w:proofErr w:type="spellEnd"/>
      <w:r w:rsidRPr="00B40791">
        <w:rPr>
          <w:rFonts w:ascii="Calibri" w:eastAsia="Times New Roman" w:hAnsi="Calibri" w:cs="Calibri"/>
          <w:color w:val="000000"/>
        </w:rPr>
        <w:t xml:space="preserve"> note for </w:t>
      </w:r>
      <w:proofErr w:type="spellStart"/>
      <w:r w:rsidRPr="00B40791">
        <w:rPr>
          <w:rFonts w:ascii="Calibri" w:eastAsia="Times New Roman" w:hAnsi="Calibri" w:cs="Calibri"/>
          <w:color w:val="000000"/>
        </w:rPr>
        <w:t>explanation</w:t>
      </w:r>
      <w:proofErr w:type="spellEnd"/>
      <w:r w:rsidRPr="00B40791">
        <w:rPr>
          <w:rFonts w:ascii="Calibri" w:eastAsia="Times New Roman" w:hAnsi="Calibri" w:cs="Calibri"/>
          <w:color w:val="000000"/>
        </w:rPr>
        <w:t xml:space="preserve"> for non-</w:t>
      </w:r>
      <w:proofErr w:type="spellStart"/>
      <w:r w:rsidRPr="00B40791">
        <w:rPr>
          <w:rFonts w:ascii="Calibri" w:eastAsia="Times New Roman" w:hAnsi="Calibri" w:cs="Calibri"/>
          <w:color w:val="000000"/>
        </w:rPr>
        <w:t>inclusion</w:t>
      </w:r>
      <w:proofErr w:type="spellEnd"/>
      <w:r w:rsidR="0045614B">
        <w:rPr>
          <w:rFonts w:ascii="Calibri" w:eastAsia="Times New Roman" w:hAnsi="Calibri" w:cs="Calibri"/>
          <w:color w:val="000000"/>
        </w:rPr>
        <w:t xml:space="preserve"> (</w:t>
      </w:r>
      <w:proofErr w:type="spellStart"/>
      <w:r w:rsidR="0045614B">
        <w:rPr>
          <w:rFonts w:ascii="Calibri" w:eastAsia="Times New Roman" w:hAnsi="Calibri" w:cs="Calibri"/>
          <w:color w:val="000000"/>
        </w:rPr>
        <w:t>Column</w:t>
      </w:r>
      <w:proofErr w:type="spellEnd"/>
      <w:r w:rsidR="0045614B">
        <w:rPr>
          <w:rFonts w:ascii="Calibri" w:eastAsia="Times New Roman" w:hAnsi="Calibri" w:cs="Calibri"/>
          <w:color w:val="000000"/>
        </w:rPr>
        <w:t xml:space="preserve"> AN)</w:t>
      </w:r>
    </w:p>
    <w:p w:rsidR="00B40791" w:rsidRPr="00A82A33" w:rsidRDefault="00B40791" w:rsidP="00B40791">
      <w:pPr>
        <w:rPr>
          <w:lang w:val="en-US"/>
        </w:rPr>
      </w:pPr>
    </w:p>
    <w:p w:rsidR="00A82A33" w:rsidRPr="00A82A33" w:rsidRDefault="00A82A33" w:rsidP="00A82A33">
      <w:pPr>
        <w:rPr>
          <w:lang w:val="en-US"/>
        </w:rPr>
      </w:pPr>
    </w:p>
    <w:p w:rsidR="00A82A33" w:rsidRPr="00A82A33" w:rsidRDefault="00A82A33">
      <w:pPr>
        <w:rPr>
          <w:lang w:val="en-US"/>
        </w:rPr>
      </w:pPr>
    </w:p>
    <w:p w:rsidR="00A82A33" w:rsidRPr="00A82A33" w:rsidRDefault="00A82A33">
      <w:pPr>
        <w:rPr>
          <w:lang w:val="en-US"/>
        </w:rPr>
      </w:pPr>
    </w:p>
    <w:p w:rsidR="00A82A33" w:rsidRPr="00A82A33" w:rsidRDefault="00A82A33">
      <w:pPr>
        <w:rPr>
          <w:lang w:val="en-US"/>
        </w:rPr>
      </w:pPr>
      <w:bookmarkStart w:id="0" w:name="_GoBack"/>
      <w:bookmarkEnd w:id="0"/>
    </w:p>
    <w:sectPr w:rsidR="00A82A33" w:rsidRPr="00A82A33" w:rsidSect="00851BB3">
      <w:pgSz w:w="11900" w:h="16840"/>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74"/>
  <w:proofState w:spelling="clean" w:grammar="clean"/>
  <w:defaultTabStop w:val="1304"/>
  <w:hyphenationZone w:val="425"/>
  <w:characterSpacingControl w:val="doNotCompress"/>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82A33"/>
    <w:rsid w:val="00000D11"/>
    <w:rsid w:val="0000295D"/>
    <w:rsid w:val="00006303"/>
    <w:rsid w:val="0001493B"/>
    <w:rsid w:val="000264DB"/>
    <w:rsid w:val="0003033F"/>
    <w:rsid w:val="000A0EEA"/>
    <w:rsid w:val="000B2430"/>
    <w:rsid w:val="000B3A24"/>
    <w:rsid w:val="000D516C"/>
    <w:rsid w:val="000E4F6B"/>
    <w:rsid w:val="00113294"/>
    <w:rsid w:val="00116978"/>
    <w:rsid w:val="00121432"/>
    <w:rsid w:val="00140522"/>
    <w:rsid w:val="001649D0"/>
    <w:rsid w:val="00165D4D"/>
    <w:rsid w:val="001B3B33"/>
    <w:rsid w:val="001B3ED3"/>
    <w:rsid w:val="001D39B1"/>
    <w:rsid w:val="002135BF"/>
    <w:rsid w:val="002253B5"/>
    <w:rsid w:val="002A13DA"/>
    <w:rsid w:val="002E0B84"/>
    <w:rsid w:val="002F62F0"/>
    <w:rsid w:val="00307E0A"/>
    <w:rsid w:val="00312A37"/>
    <w:rsid w:val="00341804"/>
    <w:rsid w:val="003422D9"/>
    <w:rsid w:val="00347AD6"/>
    <w:rsid w:val="003769F6"/>
    <w:rsid w:val="00394DF5"/>
    <w:rsid w:val="003B3A7F"/>
    <w:rsid w:val="003D0B3A"/>
    <w:rsid w:val="004428D1"/>
    <w:rsid w:val="0045614B"/>
    <w:rsid w:val="00493948"/>
    <w:rsid w:val="004B6372"/>
    <w:rsid w:val="00517F46"/>
    <w:rsid w:val="00551A39"/>
    <w:rsid w:val="00555ADC"/>
    <w:rsid w:val="00557555"/>
    <w:rsid w:val="00567287"/>
    <w:rsid w:val="00582AF0"/>
    <w:rsid w:val="0058550D"/>
    <w:rsid w:val="00592246"/>
    <w:rsid w:val="00594119"/>
    <w:rsid w:val="00596D3C"/>
    <w:rsid w:val="005A0AA0"/>
    <w:rsid w:val="005A69A9"/>
    <w:rsid w:val="005C5D3E"/>
    <w:rsid w:val="005D6281"/>
    <w:rsid w:val="005D72E0"/>
    <w:rsid w:val="005F1F5B"/>
    <w:rsid w:val="00617B6E"/>
    <w:rsid w:val="00624C5D"/>
    <w:rsid w:val="00631FA4"/>
    <w:rsid w:val="00634FEA"/>
    <w:rsid w:val="006433DA"/>
    <w:rsid w:val="00643617"/>
    <w:rsid w:val="0064563D"/>
    <w:rsid w:val="00647582"/>
    <w:rsid w:val="00651881"/>
    <w:rsid w:val="006D487A"/>
    <w:rsid w:val="006D5889"/>
    <w:rsid w:val="006F51AA"/>
    <w:rsid w:val="00702B26"/>
    <w:rsid w:val="007222BD"/>
    <w:rsid w:val="00726D99"/>
    <w:rsid w:val="00745DD7"/>
    <w:rsid w:val="00781A6A"/>
    <w:rsid w:val="007934B9"/>
    <w:rsid w:val="007A680D"/>
    <w:rsid w:val="007C0511"/>
    <w:rsid w:val="007C7424"/>
    <w:rsid w:val="007E2230"/>
    <w:rsid w:val="007F12C1"/>
    <w:rsid w:val="00801701"/>
    <w:rsid w:val="008278A8"/>
    <w:rsid w:val="00830650"/>
    <w:rsid w:val="00851BB3"/>
    <w:rsid w:val="00882881"/>
    <w:rsid w:val="008877F4"/>
    <w:rsid w:val="008A3021"/>
    <w:rsid w:val="008D10FA"/>
    <w:rsid w:val="008D7A04"/>
    <w:rsid w:val="00915572"/>
    <w:rsid w:val="00917DB4"/>
    <w:rsid w:val="00921A36"/>
    <w:rsid w:val="009453CE"/>
    <w:rsid w:val="0097124A"/>
    <w:rsid w:val="0098466E"/>
    <w:rsid w:val="00985502"/>
    <w:rsid w:val="00985A7C"/>
    <w:rsid w:val="009B59D2"/>
    <w:rsid w:val="009C6DEF"/>
    <w:rsid w:val="009F0C4E"/>
    <w:rsid w:val="00A0743E"/>
    <w:rsid w:val="00A21666"/>
    <w:rsid w:val="00A24C4F"/>
    <w:rsid w:val="00A31049"/>
    <w:rsid w:val="00A31A2E"/>
    <w:rsid w:val="00A34560"/>
    <w:rsid w:val="00A351EC"/>
    <w:rsid w:val="00A431E1"/>
    <w:rsid w:val="00A45C8C"/>
    <w:rsid w:val="00A73C3A"/>
    <w:rsid w:val="00A8244A"/>
    <w:rsid w:val="00A82A33"/>
    <w:rsid w:val="00AB663D"/>
    <w:rsid w:val="00AE6DC4"/>
    <w:rsid w:val="00B00AED"/>
    <w:rsid w:val="00B03320"/>
    <w:rsid w:val="00B246A2"/>
    <w:rsid w:val="00B249AD"/>
    <w:rsid w:val="00B25AEF"/>
    <w:rsid w:val="00B3172C"/>
    <w:rsid w:val="00B3183C"/>
    <w:rsid w:val="00B40791"/>
    <w:rsid w:val="00B44A99"/>
    <w:rsid w:val="00B6732C"/>
    <w:rsid w:val="00B67A42"/>
    <w:rsid w:val="00BA2A6B"/>
    <w:rsid w:val="00BA64EF"/>
    <w:rsid w:val="00C0559E"/>
    <w:rsid w:val="00C108FE"/>
    <w:rsid w:val="00C15D0D"/>
    <w:rsid w:val="00C358A7"/>
    <w:rsid w:val="00C43786"/>
    <w:rsid w:val="00C514D3"/>
    <w:rsid w:val="00C569B0"/>
    <w:rsid w:val="00C715A0"/>
    <w:rsid w:val="00C90F6E"/>
    <w:rsid w:val="00CA0CF6"/>
    <w:rsid w:val="00CC22DB"/>
    <w:rsid w:val="00CC3545"/>
    <w:rsid w:val="00CC3667"/>
    <w:rsid w:val="00CC6A1E"/>
    <w:rsid w:val="00CF56C4"/>
    <w:rsid w:val="00D0229B"/>
    <w:rsid w:val="00D23A6F"/>
    <w:rsid w:val="00D47ADB"/>
    <w:rsid w:val="00D64B83"/>
    <w:rsid w:val="00D85712"/>
    <w:rsid w:val="00DC4F9A"/>
    <w:rsid w:val="00DC553B"/>
    <w:rsid w:val="00DC68CD"/>
    <w:rsid w:val="00DF588A"/>
    <w:rsid w:val="00DF7620"/>
    <w:rsid w:val="00E01EAB"/>
    <w:rsid w:val="00E20D9C"/>
    <w:rsid w:val="00E225AE"/>
    <w:rsid w:val="00E2418F"/>
    <w:rsid w:val="00E437E4"/>
    <w:rsid w:val="00E50868"/>
    <w:rsid w:val="00E51144"/>
    <w:rsid w:val="00E83D38"/>
    <w:rsid w:val="00E919E6"/>
    <w:rsid w:val="00EC1E61"/>
    <w:rsid w:val="00EC261A"/>
    <w:rsid w:val="00EC4BE6"/>
    <w:rsid w:val="00EC67AD"/>
    <w:rsid w:val="00EF20CB"/>
    <w:rsid w:val="00EF497A"/>
    <w:rsid w:val="00F36194"/>
    <w:rsid w:val="00F363C8"/>
    <w:rsid w:val="00F521E0"/>
    <w:rsid w:val="00F557FE"/>
    <w:rsid w:val="00FB5127"/>
    <w:rsid w:val="00FD7DBA"/>
    <w:rsid w:val="00FF1637"/>
    <w:rsid w:val="00FF7A91"/>
  </w:rsids>
  <m:mathPr>
    <m:mathFont m:val="Cambria Math"/>
    <m:brkBin m:val="before"/>
    <m:brkBinSub m:val="--"/>
    <m:smallFrac m:val="0"/>
    <m:dispDef/>
    <m:lMargin m:val="0"/>
    <m:rMargin m:val="0"/>
    <m:defJc m:val="centerGroup"/>
    <m:wrapIndent m:val="1440"/>
    <m:intLim m:val="subSup"/>
    <m:naryLim m:val="undOvr"/>
  </m:mathPr>
  <w:themeFontLang w:val="sv-SE" w:eastAsia="zh-CN" w:bidi="ar-SA"/>
  <w:clrSchemeMapping w:bg1="light1" w:t1="dark1" w:bg2="light2" w:t2="dark2" w:accent1="accent1" w:accent2="accent2" w:accent3="accent3" w:accent4="accent4" w:accent5="accent5" w:accent6="accent6" w:hyperlink="hyperlink" w:followedHyperlink="followedHyperlink"/>
  <w:decimalSymbol w:val=","/>
  <w:listSeparator w:val=";"/>
  <w14:docId w14:val="6DDEFD3A"/>
  <w15:chartTrackingRefBased/>
  <w15:docId w15:val="{7460D37D-96BC-3346-A183-4769839CFB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sv-SE" w:eastAsia="zh-CN"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4768482">
      <w:bodyDiv w:val="1"/>
      <w:marLeft w:val="0"/>
      <w:marRight w:val="0"/>
      <w:marTop w:val="0"/>
      <w:marBottom w:val="0"/>
      <w:divBdr>
        <w:top w:val="none" w:sz="0" w:space="0" w:color="auto"/>
        <w:left w:val="none" w:sz="0" w:space="0" w:color="auto"/>
        <w:bottom w:val="none" w:sz="0" w:space="0" w:color="auto"/>
        <w:right w:val="none" w:sz="0" w:space="0" w:color="auto"/>
      </w:divBdr>
    </w:div>
    <w:div w:id="469178386">
      <w:bodyDiv w:val="1"/>
      <w:marLeft w:val="0"/>
      <w:marRight w:val="0"/>
      <w:marTop w:val="0"/>
      <w:marBottom w:val="0"/>
      <w:divBdr>
        <w:top w:val="none" w:sz="0" w:space="0" w:color="auto"/>
        <w:left w:val="none" w:sz="0" w:space="0" w:color="auto"/>
        <w:bottom w:val="none" w:sz="0" w:space="0" w:color="auto"/>
        <w:right w:val="none" w:sz="0" w:space="0" w:color="auto"/>
      </w:divBdr>
    </w:div>
    <w:div w:id="519466733">
      <w:bodyDiv w:val="1"/>
      <w:marLeft w:val="0"/>
      <w:marRight w:val="0"/>
      <w:marTop w:val="0"/>
      <w:marBottom w:val="0"/>
      <w:divBdr>
        <w:top w:val="none" w:sz="0" w:space="0" w:color="auto"/>
        <w:left w:val="none" w:sz="0" w:space="0" w:color="auto"/>
        <w:bottom w:val="none" w:sz="0" w:space="0" w:color="auto"/>
        <w:right w:val="none" w:sz="0" w:space="0" w:color="auto"/>
      </w:divBdr>
    </w:div>
    <w:div w:id="711003438">
      <w:bodyDiv w:val="1"/>
      <w:marLeft w:val="0"/>
      <w:marRight w:val="0"/>
      <w:marTop w:val="0"/>
      <w:marBottom w:val="0"/>
      <w:divBdr>
        <w:top w:val="none" w:sz="0" w:space="0" w:color="auto"/>
        <w:left w:val="none" w:sz="0" w:space="0" w:color="auto"/>
        <w:bottom w:val="none" w:sz="0" w:space="0" w:color="auto"/>
        <w:right w:val="none" w:sz="0" w:space="0" w:color="auto"/>
      </w:divBdr>
    </w:div>
    <w:div w:id="848103739">
      <w:bodyDiv w:val="1"/>
      <w:marLeft w:val="0"/>
      <w:marRight w:val="0"/>
      <w:marTop w:val="0"/>
      <w:marBottom w:val="0"/>
      <w:divBdr>
        <w:top w:val="none" w:sz="0" w:space="0" w:color="auto"/>
        <w:left w:val="none" w:sz="0" w:space="0" w:color="auto"/>
        <w:bottom w:val="none" w:sz="0" w:space="0" w:color="auto"/>
        <w:right w:val="none" w:sz="0" w:space="0" w:color="auto"/>
      </w:divBdr>
    </w:div>
    <w:div w:id="934901989">
      <w:bodyDiv w:val="1"/>
      <w:marLeft w:val="0"/>
      <w:marRight w:val="0"/>
      <w:marTop w:val="0"/>
      <w:marBottom w:val="0"/>
      <w:divBdr>
        <w:top w:val="none" w:sz="0" w:space="0" w:color="auto"/>
        <w:left w:val="none" w:sz="0" w:space="0" w:color="auto"/>
        <w:bottom w:val="none" w:sz="0" w:space="0" w:color="auto"/>
        <w:right w:val="none" w:sz="0" w:space="0" w:color="auto"/>
      </w:divBdr>
    </w:div>
    <w:div w:id="953055125">
      <w:bodyDiv w:val="1"/>
      <w:marLeft w:val="0"/>
      <w:marRight w:val="0"/>
      <w:marTop w:val="0"/>
      <w:marBottom w:val="0"/>
      <w:divBdr>
        <w:top w:val="none" w:sz="0" w:space="0" w:color="auto"/>
        <w:left w:val="none" w:sz="0" w:space="0" w:color="auto"/>
        <w:bottom w:val="none" w:sz="0" w:space="0" w:color="auto"/>
        <w:right w:val="none" w:sz="0" w:space="0" w:color="auto"/>
      </w:divBdr>
    </w:div>
    <w:div w:id="1558124152">
      <w:bodyDiv w:val="1"/>
      <w:marLeft w:val="0"/>
      <w:marRight w:val="0"/>
      <w:marTop w:val="0"/>
      <w:marBottom w:val="0"/>
      <w:divBdr>
        <w:top w:val="none" w:sz="0" w:space="0" w:color="auto"/>
        <w:left w:val="none" w:sz="0" w:space="0" w:color="auto"/>
        <w:bottom w:val="none" w:sz="0" w:space="0" w:color="auto"/>
        <w:right w:val="none" w:sz="0" w:space="0" w:color="auto"/>
      </w:divBdr>
    </w:div>
    <w:div w:id="1572696586">
      <w:bodyDiv w:val="1"/>
      <w:marLeft w:val="0"/>
      <w:marRight w:val="0"/>
      <w:marTop w:val="0"/>
      <w:marBottom w:val="0"/>
      <w:divBdr>
        <w:top w:val="none" w:sz="0" w:space="0" w:color="auto"/>
        <w:left w:val="none" w:sz="0" w:space="0" w:color="auto"/>
        <w:bottom w:val="none" w:sz="0" w:space="0" w:color="auto"/>
        <w:right w:val="none" w:sz="0" w:space="0" w:color="auto"/>
      </w:divBdr>
    </w:div>
    <w:div w:id="16656266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21</TotalTime>
  <Pages>2</Pages>
  <Words>422</Words>
  <Characters>2237</Characters>
  <Application>Microsoft Office Word</Application>
  <DocSecurity>0</DocSecurity>
  <Lines>18</Lines>
  <Paragraphs>5</Paragraphs>
  <ScaleCrop>false</ScaleCrop>
  <HeadingPairs>
    <vt:vector size="2" baseType="variant">
      <vt:variant>
        <vt:lpstr>Rubrik</vt:lpstr>
      </vt:variant>
      <vt:variant>
        <vt:i4>1</vt:i4>
      </vt:variant>
    </vt:vector>
  </HeadingPairs>
  <TitlesOfParts>
    <vt:vector size="1" baseType="lpstr">
      <vt:lpstr/>
    </vt:vector>
  </TitlesOfParts>
  <Company/>
  <LinksUpToDate>false</LinksUpToDate>
  <CharactersWithSpaces>2654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Fredrik Fernqvist</dc:creator>
  <cp:keywords/>
  <dc:description/>
  <cp:lastModifiedBy>Fredrik Fernqvist</cp:lastModifiedBy>
  <cp:revision>4</cp:revision>
  <dcterms:created xsi:type="dcterms:W3CDTF">2019-08-19T11:46:00Z</dcterms:created>
  <dcterms:modified xsi:type="dcterms:W3CDTF">2019-08-19T12:31:00Z</dcterms:modified>
</cp:coreProperties>
</file>