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7913" w:rsidRPr="00415EAF" w:rsidRDefault="00AD7913" w:rsidP="00D345B5">
      <w:pPr>
        <w:spacing w:line="240" w:lineRule="auto"/>
        <w:rPr>
          <w:sz w:val="20"/>
          <w:szCs w:val="18"/>
        </w:rPr>
      </w:pPr>
      <w:r w:rsidRPr="00415EAF">
        <w:rPr>
          <w:sz w:val="20"/>
          <w:szCs w:val="18"/>
        </w:rPr>
        <w:t>Detailed methodology description can be found in Ibáñez et al., 2025</w:t>
      </w:r>
      <w:r w:rsidRPr="00415EAF">
        <w:rPr>
          <w:sz w:val="20"/>
          <w:szCs w:val="18"/>
        </w:rPr>
        <w:tab/>
      </w:r>
      <w:r w:rsidRPr="00415EAF">
        <w:rPr>
          <w:sz w:val="20"/>
          <w:szCs w:val="18"/>
        </w:rPr>
        <w:tab/>
      </w:r>
      <w:r w:rsidRPr="00415EAF">
        <w:rPr>
          <w:sz w:val="20"/>
          <w:szCs w:val="18"/>
        </w:rPr>
        <w:tab/>
      </w:r>
    </w:p>
    <w:p w:rsidR="00AD7913" w:rsidRPr="00415EAF" w:rsidRDefault="00AD7913" w:rsidP="00D345B5">
      <w:pPr>
        <w:spacing w:line="240" w:lineRule="auto"/>
        <w:rPr>
          <w:sz w:val="20"/>
          <w:szCs w:val="18"/>
        </w:rPr>
      </w:pPr>
      <w:r w:rsidRPr="00415EAF">
        <w:rPr>
          <w:sz w:val="20"/>
          <w:szCs w:val="18"/>
        </w:rPr>
        <w:t>Journal of Applied Ecology</w:t>
      </w:r>
      <w:r w:rsidRPr="00415EAF">
        <w:rPr>
          <w:sz w:val="20"/>
          <w:szCs w:val="18"/>
        </w:rPr>
        <w:tab/>
      </w:r>
      <w:r w:rsidRPr="00415EAF">
        <w:rPr>
          <w:sz w:val="20"/>
          <w:szCs w:val="18"/>
        </w:rPr>
        <w:tab/>
      </w:r>
      <w:r w:rsidRPr="00415EAF">
        <w:rPr>
          <w:sz w:val="20"/>
          <w:szCs w:val="18"/>
        </w:rPr>
        <w:tab/>
      </w:r>
    </w:p>
    <w:p w:rsidR="00AD7913" w:rsidRPr="00C407C7" w:rsidRDefault="00AD7913" w:rsidP="00D345B5">
      <w:pPr>
        <w:spacing w:line="240" w:lineRule="auto"/>
        <w:rPr>
          <w:sz w:val="18"/>
          <w:szCs w:val="18"/>
        </w:rPr>
      </w:pPr>
      <w:r w:rsidRPr="00C407C7">
        <w:rPr>
          <w:sz w:val="18"/>
          <w:szCs w:val="18"/>
        </w:rPr>
        <w:tab/>
      </w:r>
      <w:r w:rsidRPr="00C407C7">
        <w:rPr>
          <w:sz w:val="18"/>
          <w:szCs w:val="18"/>
        </w:rPr>
        <w:tab/>
      </w:r>
      <w:r w:rsidRPr="00C407C7">
        <w:rPr>
          <w:sz w:val="18"/>
          <w:szCs w:val="18"/>
        </w:rPr>
        <w:tab/>
      </w:r>
    </w:p>
    <w:p w:rsidR="00AD7913" w:rsidRPr="00FC6A20" w:rsidRDefault="00384835" w:rsidP="00D345B5">
      <w:pPr>
        <w:spacing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>Tree species and p</w:t>
      </w:r>
      <w:r w:rsidR="00AD7913" w:rsidRPr="00FC6A20">
        <w:rPr>
          <w:b/>
          <w:sz w:val="20"/>
          <w:szCs w:val="20"/>
        </w:rPr>
        <w:t>rovenances:</w:t>
      </w:r>
      <w:r w:rsidR="00AD7913" w:rsidRPr="00FC6A20">
        <w:rPr>
          <w:b/>
          <w:sz w:val="20"/>
          <w:szCs w:val="20"/>
        </w:rPr>
        <w:tab/>
      </w:r>
      <w:r w:rsidR="00AD7913" w:rsidRPr="00FC6A20">
        <w:rPr>
          <w:b/>
          <w:sz w:val="20"/>
          <w:szCs w:val="20"/>
        </w:rPr>
        <w:tab/>
      </w:r>
      <w:r w:rsidR="00AD7913" w:rsidRPr="00FC6A20">
        <w:rPr>
          <w:b/>
          <w:sz w:val="20"/>
          <w:szCs w:val="20"/>
        </w:rPr>
        <w:tab/>
      </w:r>
    </w:p>
    <w:p w:rsidR="00D345B5" w:rsidRPr="00C407C7" w:rsidRDefault="00D345B5" w:rsidP="00D345B5">
      <w:pPr>
        <w:spacing w:line="240" w:lineRule="auto"/>
        <w:rPr>
          <w:sz w:val="18"/>
          <w:szCs w:val="18"/>
        </w:rPr>
      </w:pPr>
      <w:r w:rsidRPr="00C407C7">
        <w:rPr>
          <w:sz w:val="18"/>
          <w:szCs w:val="18"/>
        </w:rPr>
        <w:t xml:space="preserve">Spruce- </w:t>
      </w:r>
      <w:proofErr w:type="spellStart"/>
      <w:r w:rsidRPr="00C407C7">
        <w:rPr>
          <w:i/>
          <w:sz w:val="18"/>
          <w:szCs w:val="18"/>
        </w:rPr>
        <w:t>Picea</w:t>
      </w:r>
      <w:proofErr w:type="spellEnd"/>
      <w:r w:rsidRPr="00C407C7">
        <w:rPr>
          <w:i/>
          <w:sz w:val="18"/>
          <w:szCs w:val="18"/>
        </w:rPr>
        <w:t xml:space="preserve"> </w:t>
      </w:r>
      <w:proofErr w:type="spellStart"/>
      <w:r w:rsidRPr="00C407C7">
        <w:rPr>
          <w:i/>
          <w:sz w:val="18"/>
          <w:szCs w:val="18"/>
        </w:rPr>
        <w:t>abies</w:t>
      </w:r>
      <w:proofErr w:type="spellEnd"/>
      <w:r w:rsidRPr="00C407C7">
        <w:rPr>
          <w:sz w:val="18"/>
          <w:szCs w:val="18"/>
        </w:rPr>
        <w:tab/>
      </w:r>
      <w:r w:rsidRPr="00C407C7">
        <w:rPr>
          <w:sz w:val="18"/>
          <w:szCs w:val="18"/>
        </w:rPr>
        <w:tab/>
      </w:r>
      <w:r w:rsidRPr="00C407C7">
        <w:rPr>
          <w:sz w:val="18"/>
          <w:szCs w:val="18"/>
        </w:rPr>
        <w:tab/>
      </w:r>
    </w:p>
    <w:p w:rsidR="00AD7913" w:rsidRPr="00C407C7" w:rsidRDefault="00AD7913" w:rsidP="00D345B5">
      <w:pPr>
        <w:spacing w:line="240" w:lineRule="auto"/>
        <w:ind w:firstLine="720"/>
        <w:rPr>
          <w:sz w:val="18"/>
          <w:szCs w:val="18"/>
        </w:rPr>
      </w:pPr>
      <w:proofErr w:type="spellStart"/>
      <w:r w:rsidRPr="00C407C7">
        <w:rPr>
          <w:sz w:val="18"/>
          <w:szCs w:val="18"/>
        </w:rPr>
        <w:t>Cyano</w:t>
      </w:r>
      <w:proofErr w:type="spellEnd"/>
      <w:r w:rsidRPr="00C407C7">
        <w:rPr>
          <w:sz w:val="18"/>
          <w:szCs w:val="18"/>
        </w:rPr>
        <w:t xml:space="preserve">- </w:t>
      </w:r>
      <w:proofErr w:type="spellStart"/>
      <w:r w:rsidRPr="00C407C7">
        <w:rPr>
          <w:sz w:val="18"/>
          <w:szCs w:val="18"/>
        </w:rPr>
        <w:t>Saleby</w:t>
      </w:r>
      <w:proofErr w:type="spellEnd"/>
      <w:r w:rsidRPr="00C407C7">
        <w:rPr>
          <w:sz w:val="18"/>
          <w:szCs w:val="18"/>
        </w:rPr>
        <w:tab/>
      </w:r>
      <w:r w:rsidRPr="00C407C7">
        <w:rPr>
          <w:sz w:val="18"/>
          <w:szCs w:val="18"/>
        </w:rPr>
        <w:tab/>
      </w:r>
      <w:r w:rsidRPr="00C407C7">
        <w:rPr>
          <w:sz w:val="18"/>
          <w:szCs w:val="18"/>
        </w:rPr>
        <w:tab/>
      </w:r>
    </w:p>
    <w:p w:rsidR="00AD7913" w:rsidRPr="00C407C7" w:rsidRDefault="00AD7913" w:rsidP="00D345B5">
      <w:pPr>
        <w:spacing w:line="240" w:lineRule="auto"/>
        <w:ind w:firstLine="720"/>
        <w:rPr>
          <w:sz w:val="18"/>
          <w:szCs w:val="18"/>
        </w:rPr>
      </w:pPr>
      <w:r w:rsidRPr="00C407C7">
        <w:rPr>
          <w:sz w:val="18"/>
          <w:szCs w:val="18"/>
        </w:rPr>
        <w:t xml:space="preserve">Green- </w:t>
      </w:r>
      <w:proofErr w:type="spellStart"/>
      <w:r w:rsidRPr="00C407C7">
        <w:rPr>
          <w:sz w:val="18"/>
          <w:szCs w:val="18"/>
        </w:rPr>
        <w:t>Almnäs</w:t>
      </w:r>
      <w:proofErr w:type="spellEnd"/>
      <w:r w:rsidRPr="00C407C7">
        <w:rPr>
          <w:sz w:val="18"/>
          <w:szCs w:val="18"/>
        </w:rPr>
        <w:tab/>
      </w:r>
      <w:r w:rsidRPr="00C407C7">
        <w:rPr>
          <w:sz w:val="18"/>
          <w:szCs w:val="18"/>
        </w:rPr>
        <w:tab/>
      </w:r>
      <w:r w:rsidRPr="00C407C7">
        <w:rPr>
          <w:sz w:val="18"/>
          <w:szCs w:val="18"/>
        </w:rPr>
        <w:tab/>
      </w:r>
    </w:p>
    <w:p w:rsidR="00AD7913" w:rsidRPr="00C407C7" w:rsidRDefault="00AD7913" w:rsidP="00D345B5">
      <w:pPr>
        <w:spacing w:line="240" w:lineRule="auto"/>
        <w:ind w:firstLine="720"/>
        <w:rPr>
          <w:sz w:val="18"/>
          <w:szCs w:val="18"/>
        </w:rPr>
      </w:pPr>
      <w:r w:rsidRPr="00C407C7">
        <w:rPr>
          <w:sz w:val="18"/>
          <w:szCs w:val="18"/>
        </w:rPr>
        <w:t xml:space="preserve">Grey- </w:t>
      </w:r>
      <w:proofErr w:type="spellStart"/>
      <w:r w:rsidRPr="00C407C7">
        <w:rPr>
          <w:sz w:val="18"/>
          <w:szCs w:val="18"/>
        </w:rPr>
        <w:t>Lilla</w:t>
      </w:r>
      <w:proofErr w:type="spellEnd"/>
      <w:r w:rsidRPr="00C407C7">
        <w:rPr>
          <w:sz w:val="18"/>
          <w:szCs w:val="18"/>
        </w:rPr>
        <w:t xml:space="preserve"> </w:t>
      </w:r>
      <w:proofErr w:type="spellStart"/>
      <w:r w:rsidRPr="00C407C7">
        <w:rPr>
          <w:sz w:val="18"/>
          <w:szCs w:val="18"/>
        </w:rPr>
        <w:t>istad</w:t>
      </w:r>
      <w:proofErr w:type="spellEnd"/>
      <w:r w:rsidRPr="00C407C7">
        <w:rPr>
          <w:sz w:val="18"/>
          <w:szCs w:val="18"/>
        </w:rPr>
        <w:tab/>
      </w:r>
      <w:r w:rsidRPr="00C407C7">
        <w:rPr>
          <w:sz w:val="18"/>
          <w:szCs w:val="18"/>
        </w:rPr>
        <w:tab/>
      </w:r>
      <w:r w:rsidRPr="00C407C7">
        <w:rPr>
          <w:sz w:val="18"/>
          <w:szCs w:val="18"/>
        </w:rPr>
        <w:tab/>
      </w:r>
    </w:p>
    <w:p w:rsidR="00D345B5" w:rsidRPr="00C407C7" w:rsidRDefault="00D345B5" w:rsidP="00D345B5">
      <w:pPr>
        <w:spacing w:line="240" w:lineRule="auto"/>
        <w:rPr>
          <w:sz w:val="18"/>
          <w:szCs w:val="18"/>
        </w:rPr>
      </w:pPr>
    </w:p>
    <w:p w:rsidR="00AD7913" w:rsidRPr="00C407C7" w:rsidRDefault="00D345B5" w:rsidP="00D345B5">
      <w:pPr>
        <w:spacing w:line="240" w:lineRule="auto"/>
        <w:rPr>
          <w:sz w:val="18"/>
          <w:szCs w:val="18"/>
        </w:rPr>
      </w:pPr>
      <w:r w:rsidRPr="00C407C7">
        <w:rPr>
          <w:sz w:val="18"/>
          <w:szCs w:val="18"/>
        </w:rPr>
        <w:t xml:space="preserve">Pine- </w:t>
      </w:r>
      <w:proofErr w:type="spellStart"/>
      <w:r w:rsidRPr="00C407C7">
        <w:rPr>
          <w:i/>
          <w:sz w:val="18"/>
          <w:szCs w:val="18"/>
        </w:rPr>
        <w:t>Pinus</w:t>
      </w:r>
      <w:proofErr w:type="spellEnd"/>
      <w:r w:rsidRPr="00C407C7">
        <w:rPr>
          <w:i/>
          <w:sz w:val="18"/>
          <w:szCs w:val="18"/>
        </w:rPr>
        <w:t xml:space="preserve"> </w:t>
      </w:r>
      <w:proofErr w:type="spellStart"/>
      <w:r w:rsidRPr="00C407C7">
        <w:rPr>
          <w:i/>
          <w:sz w:val="18"/>
          <w:szCs w:val="18"/>
        </w:rPr>
        <w:t>sylvestris</w:t>
      </w:r>
      <w:proofErr w:type="spellEnd"/>
      <w:r w:rsidRPr="00C407C7">
        <w:rPr>
          <w:i/>
          <w:sz w:val="18"/>
          <w:szCs w:val="18"/>
        </w:rPr>
        <w:t xml:space="preserve"> </w:t>
      </w:r>
      <w:r w:rsidRPr="00C407C7">
        <w:rPr>
          <w:i/>
          <w:sz w:val="18"/>
          <w:szCs w:val="18"/>
        </w:rPr>
        <w:tab/>
      </w:r>
      <w:r w:rsidRPr="00C407C7">
        <w:rPr>
          <w:sz w:val="18"/>
          <w:szCs w:val="18"/>
        </w:rPr>
        <w:tab/>
      </w:r>
      <w:r w:rsidRPr="00C407C7">
        <w:rPr>
          <w:sz w:val="18"/>
          <w:szCs w:val="18"/>
        </w:rPr>
        <w:tab/>
      </w:r>
      <w:r w:rsidR="00AD7913" w:rsidRPr="00C407C7">
        <w:rPr>
          <w:sz w:val="18"/>
          <w:szCs w:val="18"/>
        </w:rPr>
        <w:tab/>
      </w:r>
    </w:p>
    <w:p w:rsidR="00AD7913" w:rsidRPr="00C407C7" w:rsidRDefault="00AD7913" w:rsidP="00D345B5">
      <w:pPr>
        <w:spacing w:line="240" w:lineRule="auto"/>
        <w:ind w:firstLine="720"/>
        <w:rPr>
          <w:sz w:val="18"/>
          <w:szCs w:val="18"/>
        </w:rPr>
      </w:pPr>
      <w:r w:rsidRPr="00C407C7">
        <w:rPr>
          <w:sz w:val="18"/>
          <w:szCs w:val="18"/>
        </w:rPr>
        <w:t xml:space="preserve">Blue- </w:t>
      </w:r>
      <w:proofErr w:type="spellStart"/>
      <w:r w:rsidRPr="00C407C7">
        <w:rPr>
          <w:sz w:val="18"/>
          <w:szCs w:val="18"/>
        </w:rPr>
        <w:t>Lycksta</w:t>
      </w:r>
      <w:proofErr w:type="spellEnd"/>
      <w:r w:rsidRPr="00C407C7">
        <w:rPr>
          <w:sz w:val="18"/>
          <w:szCs w:val="18"/>
        </w:rPr>
        <w:tab/>
      </w:r>
      <w:r w:rsidRPr="00C407C7">
        <w:rPr>
          <w:sz w:val="18"/>
          <w:szCs w:val="18"/>
        </w:rPr>
        <w:tab/>
      </w:r>
      <w:r w:rsidRPr="00C407C7">
        <w:rPr>
          <w:sz w:val="18"/>
          <w:szCs w:val="18"/>
        </w:rPr>
        <w:tab/>
      </w:r>
    </w:p>
    <w:p w:rsidR="00AD7913" w:rsidRPr="00C407C7" w:rsidRDefault="00AD7913" w:rsidP="00D345B5">
      <w:pPr>
        <w:spacing w:line="240" w:lineRule="auto"/>
        <w:ind w:firstLine="720"/>
        <w:rPr>
          <w:sz w:val="18"/>
          <w:szCs w:val="18"/>
        </w:rPr>
      </w:pPr>
      <w:r w:rsidRPr="00C407C7">
        <w:rPr>
          <w:sz w:val="18"/>
          <w:szCs w:val="18"/>
        </w:rPr>
        <w:t xml:space="preserve">Yellow- </w:t>
      </w:r>
      <w:proofErr w:type="spellStart"/>
      <w:r w:rsidRPr="00C407C7">
        <w:rPr>
          <w:sz w:val="18"/>
          <w:szCs w:val="18"/>
        </w:rPr>
        <w:t>Moliden</w:t>
      </w:r>
      <w:proofErr w:type="spellEnd"/>
      <w:r w:rsidRPr="00C407C7">
        <w:rPr>
          <w:sz w:val="18"/>
          <w:szCs w:val="18"/>
        </w:rPr>
        <w:tab/>
      </w:r>
      <w:r w:rsidRPr="00C407C7">
        <w:rPr>
          <w:sz w:val="18"/>
          <w:szCs w:val="18"/>
        </w:rPr>
        <w:tab/>
      </w:r>
      <w:r w:rsidRPr="00C407C7">
        <w:rPr>
          <w:sz w:val="18"/>
          <w:szCs w:val="18"/>
        </w:rPr>
        <w:tab/>
      </w:r>
    </w:p>
    <w:p w:rsidR="00AD7913" w:rsidRPr="00C407C7" w:rsidRDefault="00AD7913" w:rsidP="00D345B5">
      <w:pPr>
        <w:spacing w:line="240" w:lineRule="auto"/>
        <w:ind w:firstLine="720"/>
        <w:rPr>
          <w:sz w:val="18"/>
          <w:szCs w:val="18"/>
        </w:rPr>
      </w:pPr>
      <w:r w:rsidRPr="00C407C7">
        <w:rPr>
          <w:sz w:val="18"/>
          <w:szCs w:val="18"/>
        </w:rPr>
        <w:t xml:space="preserve">Red- </w:t>
      </w:r>
      <w:proofErr w:type="spellStart"/>
      <w:r w:rsidRPr="00C407C7">
        <w:rPr>
          <w:sz w:val="18"/>
          <w:szCs w:val="18"/>
        </w:rPr>
        <w:t>Västerhus</w:t>
      </w:r>
      <w:proofErr w:type="spellEnd"/>
      <w:r w:rsidRPr="00C407C7">
        <w:rPr>
          <w:sz w:val="18"/>
          <w:szCs w:val="18"/>
        </w:rPr>
        <w:tab/>
      </w:r>
      <w:r w:rsidRPr="00C407C7">
        <w:rPr>
          <w:sz w:val="18"/>
          <w:szCs w:val="18"/>
        </w:rPr>
        <w:tab/>
      </w:r>
      <w:r w:rsidRPr="00C407C7">
        <w:rPr>
          <w:sz w:val="18"/>
          <w:szCs w:val="18"/>
        </w:rPr>
        <w:tab/>
      </w:r>
    </w:p>
    <w:p w:rsidR="00AD7913" w:rsidRPr="00C407C7" w:rsidRDefault="00AD7913" w:rsidP="00D345B5">
      <w:pPr>
        <w:spacing w:line="240" w:lineRule="auto"/>
        <w:rPr>
          <w:sz w:val="18"/>
          <w:szCs w:val="18"/>
        </w:rPr>
      </w:pPr>
      <w:r w:rsidRPr="00C407C7">
        <w:rPr>
          <w:sz w:val="18"/>
          <w:szCs w:val="18"/>
        </w:rPr>
        <w:tab/>
      </w:r>
      <w:r w:rsidRPr="00C407C7">
        <w:rPr>
          <w:sz w:val="18"/>
          <w:szCs w:val="18"/>
        </w:rPr>
        <w:tab/>
      </w:r>
      <w:r w:rsidRPr="00C407C7">
        <w:rPr>
          <w:sz w:val="18"/>
          <w:szCs w:val="18"/>
        </w:rPr>
        <w:tab/>
      </w:r>
    </w:p>
    <w:p w:rsidR="00AD7913" w:rsidRPr="00FC6A20" w:rsidRDefault="00AD7913" w:rsidP="00D345B5">
      <w:pPr>
        <w:spacing w:line="240" w:lineRule="auto"/>
        <w:rPr>
          <w:b/>
          <w:sz w:val="20"/>
          <w:szCs w:val="20"/>
        </w:rPr>
      </w:pPr>
      <w:r w:rsidRPr="00FC6A20">
        <w:rPr>
          <w:b/>
          <w:sz w:val="20"/>
          <w:szCs w:val="20"/>
        </w:rPr>
        <w:t>Plot abbreviation:</w:t>
      </w:r>
      <w:r w:rsidRPr="00FC6A20">
        <w:rPr>
          <w:b/>
          <w:sz w:val="20"/>
          <w:szCs w:val="20"/>
        </w:rPr>
        <w:tab/>
      </w:r>
      <w:r w:rsidRPr="00FC6A20">
        <w:rPr>
          <w:b/>
          <w:sz w:val="20"/>
          <w:szCs w:val="20"/>
        </w:rPr>
        <w:tab/>
      </w:r>
      <w:r w:rsidRPr="00FC6A20">
        <w:rPr>
          <w:b/>
          <w:sz w:val="20"/>
          <w:szCs w:val="20"/>
        </w:rPr>
        <w:tab/>
      </w:r>
    </w:p>
    <w:p w:rsidR="00AD7913" w:rsidRPr="00C407C7" w:rsidRDefault="00AD7913" w:rsidP="00415EAF">
      <w:pPr>
        <w:spacing w:line="240" w:lineRule="auto"/>
        <w:rPr>
          <w:sz w:val="18"/>
          <w:szCs w:val="18"/>
        </w:rPr>
      </w:pPr>
      <w:r w:rsidRPr="00C407C7">
        <w:rPr>
          <w:sz w:val="18"/>
          <w:szCs w:val="18"/>
        </w:rPr>
        <w:t>FAR</w:t>
      </w:r>
      <w:r w:rsidRPr="00C407C7">
        <w:rPr>
          <w:sz w:val="18"/>
          <w:szCs w:val="18"/>
        </w:rPr>
        <w:tab/>
        <w:t>Non-salvage logging</w:t>
      </w:r>
      <w:r w:rsidRPr="00C407C7">
        <w:rPr>
          <w:sz w:val="18"/>
          <w:szCs w:val="18"/>
        </w:rPr>
        <w:tab/>
        <w:t>Ambient temperature (non-open top chamber)</w:t>
      </w:r>
      <w:r w:rsidRPr="00C407C7">
        <w:rPr>
          <w:sz w:val="18"/>
          <w:szCs w:val="18"/>
        </w:rPr>
        <w:tab/>
        <w:t>Removal of shrubs</w:t>
      </w:r>
    </w:p>
    <w:p w:rsidR="00AD7913" w:rsidRPr="00C407C7" w:rsidRDefault="00AD7913" w:rsidP="00415EAF">
      <w:pPr>
        <w:spacing w:line="240" w:lineRule="auto"/>
        <w:rPr>
          <w:sz w:val="18"/>
          <w:szCs w:val="18"/>
        </w:rPr>
      </w:pPr>
      <w:r w:rsidRPr="00C407C7">
        <w:rPr>
          <w:sz w:val="18"/>
          <w:szCs w:val="18"/>
        </w:rPr>
        <w:t>FTR</w:t>
      </w:r>
      <w:r w:rsidRPr="00C407C7">
        <w:rPr>
          <w:sz w:val="18"/>
          <w:szCs w:val="18"/>
        </w:rPr>
        <w:tab/>
        <w:t>Non-salvage logging</w:t>
      </w:r>
      <w:r w:rsidRPr="00C407C7">
        <w:rPr>
          <w:sz w:val="18"/>
          <w:szCs w:val="18"/>
        </w:rPr>
        <w:tab/>
        <w:t>Elevated temperature (open top chamber)</w:t>
      </w:r>
      <w:r w:rsidRPr="00C407C7">
        <w:rPr>
          <w:sz w:val="18"/>
          <w:szCs w:val="18"/>
        </w:rPr>
        <w:tab/>
        <w:t>Removal of shrubs</w:t>
      </w:r>
    </w:p>
    <w:p w:rsidR="00AD7913" w:rsidRPr="00C407C7" w:rsidRDefault="00AD7913" w:rsidP="00415EAF">
      <w:pPr>
        <w:spacing w:line="240" w:lineRule="auto"/>
        <w:rPr>
          <w:sz w:val="18"/>
          <w:szCs w:val="18"/>
        </w:rPr>
      </w:pPr>
      <w:r w:rsidRPr="00C407C7">
        <w:rPr>
          <w:sz w:val="18"/>
          <w:szCs w:val="18"/>
        </w:rPr>
        <w:t>FAI</w:t>
      </w:r>
      <w:r w:rsidRPr="00C407C7">
        <w:rPr>
          <w:sz w:val="18"/>
          <w:szCs w:val="18"/>
        </w:rPr>
        <w:tab/>
        <w:t>Non-salvage logging</w:t>
      </w:r>
      <w:r w:rsidRPr="00C407C7">
        <w:rPr>
          <w:sz w:val="18"/>
          <w:szCs w:val="18"/>
        </w:rPr>
        <w:tab/>
        <w:t>Ambient temperature (non-open top chamber)</w:t>
      </w:r>
      <w:r w:rsidRPr="00C407C7">
        <w:rPr>
          <w:sz w:val="18"/>
          <w:szCs w:val="18"/>
        </w:rPr>
        <w:tab/>
        <w:t>Non-removal of shrubs</w:t>
      </w:r>
    </w:p>
    <w:p w:rsidR="00AD7913" w:rsidRPr="00C407C7" w:rsidRDefault="00AD7913" w:rsidP="00415EAF">
      <w:pPr>
        <w:spacing w:line="240" w:lineRule="auto"/>
        <w:rPr>
          <w:sz w:val="18"/>
          <w:szCs w:val="18"/>
        </w:rPr>
      </w:pPr>
      <w:r w:rsidRPr="00C407C7">
        <w:rPr>
          <w:sz w:val="18"/>
          <w:szCs w:val="18"/>
        </w:rPr>
        <w:t>FTI</w:t>
      </w:r>
      <w:r w:rsidRPr="00C407C7">
        <w:rPr>
          <w:sz w:val="18"/>
          <w:szCs w:val="18"/>
        </w:rPr>
        <w:tab/>
        <w:t>Non-salvage logging</w:t>
      </w:r>
      <w:r w:rsidRPr="00C407C7">
        <w:rPr>
          <w:sz w:val="18"/>
          <w:szCs w:val="18"/>
        </w:rPr>
        <w:tab/>
        <w:t>Elevated temperature (open top chamber)</w:t>
      </w:r>
      <w:r w:rsidRPr="00C407C7">
        <w:rPr>
          <w:sz w:val="18"/>
          <w:szCs w:val="18"/>
        </w:rPr>
        <w:tab/>
        <w:t>Non-removal of shrubs</w:t>
      </w:r>
      <w:r w:rsidRPr="00C407C7">
        <w:rPr>
          <w:sz w:val="18"/>
          <w:szCs w:val="18"/>
        </w:rPr>
        <w:tab/>
      </w:r>
    </w:p>
    <w:p w:rsidR="00AD7913" w:rsidRPr="00C407C7" w:rsidRDefault="00AD7913" w:rsidP="00415EAF">
      <w:pPr>
        <w:spacing w:line="240" w:lineRule="auto"/>
        <w:rPr>
          <w:sz w:val="18"/>
          <w:szCs w:val="18"/>
        </w:rPr>
      </w:pPr>
      <w:r w:rsidRPr="00C407C7">
        <w:rPr>
          <w:sz w:val="18"/>
          <w:szCs w:val="18"/>
        </w:rPr>
        <w:t>LAR</w:t>
      </w:r>
      <w:r w:rsidRPr="00C407C7">
        <w:rPr>
          <w:sz w:val="18"/>
          <w:szCs w:val="18"/>
        </w:rPr>
        <w:tab/>
        <w:t>Salvage logging</w:t>
      </w:r>
      <w:r w:rsidRPr="00C407C7">
        <w:rPr>
          <w:sz w:val="18"/>
          <w:szCs w:val="18"/>
        </w:rPr>
        <w:tab/>
        <w:t>Ambient temperature (non-open top chamber)</w:t>
      </w:r>
      <w:r w:rsidRPr="00C407C7">
        <w:rPr>
          <w:sz w:val="18"/>
          <w:szCs w:val="18"/>
        </w:rPr>
        <w:tab/>
        <w:t>Removal of shrubs</w:t>
      </w:r>
    </w:p>
    <w:p w:rsidR="00AD7913" w:rsidRPr="00C407C7" w:rsidRDefault="00AD7913" w:rsidP="00415EAF">
      <w:pPr>
        <w:spacing w:line="240" w:lineRule="auto"/>
        <w:rPr>
          <w:sz w:val="18"/>
          <w:szCs w:val="18"/>
        </w:rPr>
      </w:pPr>
      <w:r w:rsidRPr="00C407C7">
        <w:rPr>
          <w:sz w:val="18"/>
          <w:szCs w:val="18"/>
        </w:rPr>
        <w:t>LTR</w:t>
      </w:r>
      <w:r w:rsidRPr="00C407C7">
        <w:rPr>
          <w:sz w:val="18"/>
          <w:szCs w:val="18"/>
        </w:rPr>
        <w:tab/>
        <w:t>Salvage logging</w:t>
      </w:r>
      <w:r w:rsidRPr="00C407C7">
        <w:rPr>
          <w:sz w:val="18"/>
          <w:szCs w:val="18"/>
        </w:rPr>
        <w:tab/>
        <w:t>Elevated temperature (open top chamber)</w:t>
      </w:r>
      <w:r w:rsidRPr="00C407C7">
        <w:rPr>
          <w:sz w:val="18"/>
          <w:szCs w:val="18"/>
        </w:rPr>
        <w:tab/>
        <w:t>Removal of shrubs</w:t>
      </w:r>
    </w:p>
    <w:p w:rsidR="00AD7913" w:rsidRPr="00C407C7" w:rsidRDefault="00AD7913" w:rsidP="00415EAF">
      <w:pPr>
        <w:spacing w:line="240" w:lineRule="auto"/>
        <w:rPr>
          <w:sz w:val="18"/>
          <w:szCs w:val="18"/>
        </w:rPr>
      </w:pPr>
      <w:r w:rsidRPr="00C407C7">
        <w:rPr>
          <w:sz w:val="18"/>
          <w:szCs w:val="18"/>
        </w:rPr>
        <w:t>LAI</w:t>
      </w:r>
      <w:r w:rsidRPr="00C407C7">
        <w:rPr>
          <w:sz w:val="18"/>
          <w:szCs w:val="18"/>
        </w:rPr>
        <w:tab/>
        <w:t>Salvage logging</w:t>
      </w:r>
      <w:r w:rsidRPr="00C407C7">
        <w:rPr>
          <w:sz w:val="18"/>
          <w:szCs w:val="18"/>
        </w:rPr>
        <w:tab/>
        <w:t>Ambient temperature (non-open top chamber)</w:t>
      </w:r>
      <w:r w:rsidRPr="00C407C7">
        <w:rPr>
          <w:sz w:val="18"/>
          <w:szCs w:val="18"/>
        </w:rPr>
        <w:tab/>
        <w:t>Non-removal of shrubs</w:t>
      </w:r>
    </w:p>
    <w:p w:rsidR="00AD7913" w:rsidRPr="00C407C7" w:rsidRDefault="00AD7913" w:rsidP="00415EAF">
      <w:pPr>
        <w:spacing w:line="240" w:lineRule="auto"/>
        <w:rPr>
          <w:sz w:val="18"/>
          <w:szCs w:val="18"/>
        </w:rPr>
      </w:pPr>
      <w:r w:rsidRPr="00C407C7">
        <w:rPr>
          <w:sz w:val="18"/>
          <w:szCs w:val="18"/>
        </w:rPr>
        <w:t>LTI</w:t>
      </w:r>
      <w:r w:rsidRPr="00C407C7">
        <w:rPr>
          <w:sz w:val="18"/>
          <w:szCs w:val="18"/>
        </w:rPr>
        <w:tab/>
        <w:t>Salvage logging</w:t>
      </w:r>
      <w:r w:rsidRPr="00C407C7">
        <w:rPr>
          <w:sz w:val="18"/>
          <w:szCs w:val="18"/>
        </w:rPr>
        <w:tab/>
        <w:t>Elevated temperature (open top chamber)</w:t>
      </w:r>
      <w:r w:rsidRPr="00C407C7">
        <w:rPr>
          <w:sz w:val="18"/>
          <w:szCs w:val="18"/>
        </w:rPr>
        <w:tab/>
        <w:t>Non-removal of shrubs</w:t>
      </w:r>
      <w:r w:rsidRPr="00C407C7">
        <w:rPr>
          <w:sz w:val="18"/>
          <w:szCs w:val="18"/>
        </w:rPr>
        <w:tab/>
      </w:r>
      <w:r w:rsidRPr="00C407C7">
        <w:rPr>
          <w:sz w:val="18"/>
          <w:szCs w:val="18"/>
        </w:rPr>
        <w:tab/>
      </w:r>
    </w:p>
    <w:p w:rsidR="00AD7913" w:rsidRPr="00C407C7" w:rsidRDefault="00AD7913" w:rsidP="00415EAF">
      <w:pPr>
        <w:spacing w:line="240" w:lineRule="auto"/>
        <w:rPr>
          <w:sz w:val="18"/>
          <w:szCs w:val="18"/>
        </w:rPr>
      </w:pPr>
      <w:r w:rsidRPr="00C407C7">
        <w:rPr>
          <w:sz w:val="18"/>
          <w:szCs w:val="18"/>
        </w:rPr>
        <w:t>REF</w:t>
      </w:r>
      <w:r w:rsidRPr="00C407C7">
        <w:rPr>
          <w:sz w:val="18"/>
          <w:szCs w:val="18"/>
        </w:rPr>
        <w:tab/>
        <w:t>Reference plot (unburned)</w:t>
      </w:r>
      <w:r w:rsidRPr="00C407C7">
        <w:rPr>
          <w:sz w:val="18"/>
          <w:szCs w:val="18"/>
        </w:rPr>
        <w:tab/>
      </w:r>
      <w:r w:rsidRPr="00C407C7">
        <w:rPr>
          <w:sz w:val="18"/>
          <w:szCs w:val="18"/>
        </w:rPr>
        <w:tab/>
      </w:r>
    </w:p>
    <w:p w:rsidR="00FC6A20" w:rsidRDefault="00AD7913" w:rsidP="00D345B5">
      <w:pPr>
        <w:spacing w:line="240" w:lineRule="auto"/>
        <w:rPr>
          <w:sz w:val="18"/>
          <w:szCs w:val="18"/>
        </w:rPr>
      </w:pPr>
      <w:r w:rsidRPr="00C407C7">
        <w:rPr>
          <w:sz w:val="18"/>
          <w:szCs w:val="18"/>
        </w:rPr>
        <w:tab/>
      </w:r>
      <w:r w:rsidRPr="00C407C7">
        <w:rPr>
          <w:sz w:val="18"/>
          <w:szCs w:val="18"/>
        </w:rPr>
        <w:tab/>
      </w:r>
      <w:r w:rsidRPr="00C407C7">
        <w:rPr>
          <w:sz w:val="18"/>
          <w:szCs w:val="18"/>
        </w:rPr>
        <w:tab/>
      </w:r>
    </w:p>
    <w:p w:rsidR="007D19C6" w:rsidRDefault="00FC6A20" w:rsidP="00D345B5">
      <w:pPr>
        <w:spacing w:line="240" w:lineRule="auto"/>
        <w:rPr>
          <w:b/>
          <w:sz w:val="20"/>
          <w:szCs w:val="20"/>
        </w:rPr>
      </w:pPr>
      <w:r w:rsidRPr="00FC6A20">
        <w:rPr>
          <w:b/>
          <w:sz w:val="20"/>
          <w:szCs w:val="20"/>
        </w:rPr>
        <w:t>File specific information:</w:t>
      </w:r>
      <w:r w:rsidR="00AD7913" w:rsidRPr="00FC6A20">
        <w:rPr>
          <w:b/>
          <w:sz w:val="20"/>
          <w:szCs w:val="20"/>
        </w:rPr>
        <w:tab/>
      </w:r>
    </w:p>
    <w:p w:rsidR="00A73903" w:rsidRDefault="00A73903" w:rsidP="00D345B5">
      <w:pPr>
        <w:spacing w:line="240" w:lineRule="auto"/>
        <w:rPr>
          <w:b/>
          <w:sz w:val="20"/>
          <w:szCs w:val="20"/>
        </w:rPr>
      </w:pPr>
    </w:p>
    <w:p w:rsidR="00AD7913" w:rsidRDefault="00A73903" w:rsidP="00D345B5">
      <w:pPr>
        <w:spacing w:line="240" w:lineRule="auto"/>
        <w:rPr>
          <w:sz w:val="18"/>
          <w:szCs w:val="18"/>
          <w:u w:val="single"/>
        </w:rPr>
      </w:pPr>
      <w:proofErr w:type="spellStart"/>
      <w:r w:rsidRPr="00A73903">
        <w:rPr>
          <w:sz w:val="18"/>
          <w:szCs w:val="18"/>
          <w:u w:val="single"/>
        </w:rPr>
        <w:t>Biomass_seedlings</w:t>
      </w:r>
      <w:proofErr w:type="spellEnd"/>
    </w:p>
    <w:p w:rsidR="00A73903" w:rsidRPr="00FC6A20" w:rsidRDefault="00A73903" w:rsidP="00A73903">
      <w:pPr>
        <w:spacing w:line="240" w:lineRule="auto"/>
        <w:rPr>
          <w:sz w:val="18"/>
          <w:szCs w:val="18"/>
        </w:rPr>
      </w:pPr>
      <w:r w:rsidRPr="00FC6A20">
        <w:rPr>
          <w:sz w:val="18"/>
          <w:szCs w:val="18"/>
        </w:rPr>
        <w:t xml:space="preserve">Unit </w:t>
      </w:r>
      <w:r>
        <w:rPr>
          <w:sz w:val="18"/>
          <w:szCs w:val="18"/>
        </w:rPr>
        <w:t>weight</w:t>
      </w:r>
      <w:r w:rsidRPr="00FC6A20">
        <w:rPr>
          <w:sz w:val="18"/>
          <w:szCs w:val="18"/>
        </w:rPr>
        <w:t xml:space="preserve"> in </w:t>
      </w:r>
      <w:r>
        <w:rPr>
          <w:sz w:val="18"/>
          <w:szCs w:val="18"/>
        </w:rPr>
        <w:t>gram</w:t>
      </w:r>
      <w:r w:rsidRPr="00FC6A20">
        <w:rPr>
          <w:sz w:val="18"/>
          <w:szCs w:val="18"/>
        </w:rPr>
        <w:t>.</w:t>
      </w:r>
    </w:p>
    <w:p w:rsidR="00A73903" w:rsidRDefault="00213368" w:rsidP="00D345B5">
      <w:pPr>
        <w:spacing w:line="240" w:lineRule="auto"/>
        <w:rPr>
          <w:sz w:val="18"/>
          <w:szCs w:val="18"/>
        </w:rPr>
      </w:pPr>
      <w:r w:rsidRPr="00213368">
        <w:rPr>
          <w:sz w:val="18"/>
          <w:szCs w:val="18"/>
        </w:rPr>
        <w:t>Aboveground biomass</w:t>
      </w:r>
      <w:r>
        <w:rPr>
          <w:sz w:val="18"/>
          <w:szCs w:val="18"/>
        </w:rPr>
        <w:t>.</w:t>
      </w:r>
    </w:p>
    <w:p w:rsidR="00213368" w:rsidRPr="00213368" w:rsidRDefault="00213368" w:rsidP="00D345B5">
      <w:pPr>
        <w:spacing w:line="240" w:lineRule="auto"/>
        <w:rPr>
          <w:sz w:val="18"/>
          <w:szCs w:val="18"/>
        </w:rPr>
      </w:pPr>
    </w:p>
    <w:p w:rsidR="00FC6A20" w:rsidRPr="00FC6A20" w:rsidRDefault="00FC6A20" w:rsidP="00D345B5">
      <w:pPr>
        <w:spacing w:line="240" w:lineRule="auto"/>
        <w:rPr>
          <w:sz w:val="18"/>
          <w:szCs w:val="18"/>
          <w:u w:val="single"/>
        </w:rPr>
      </w:pPr>
      <w:proofErr w:type="spellStart"/>
      <w:r w:rsidRPr="00FC6A20">
        <w:rPr>
          <w:sz w:val="18"/>
          <w:szCs w:val="18"/>
          <w:u w:val="single"/>
        </w:rPr>
        <w:t>Height_mortality_seedlings</w:t>
      </w:r>
      <w:proofErr w:type="spellEnd"/>
    </w:p>
    <w:p w:rsidR="00FC6A20" w:rsidRPr="00FC6A20" w:rsidRDefault="00FC6A20" w:rsidP="00D345B5">
      <w:pPr>
        <w:spacing w:line="240" w:lineRule="auto"/>
        <w:rPr>
          <w:sz w:val="18"/>
          <w:szCs w:val="18"/>
        </w:rPr>
      </w:pPr>
      <w:r w:rsidRPr="00FC6A20">
        <w:rPr>
          <w:sz w:val="18"/>
          <w:szCs w:val="18"/>
        </w:rPr>
        <w:t>Unit height in cm.</w:t>
      </w:r>
    </w:p>
    <w:p w:rsidR="00A96C6B" w:rsidRDefault="00AD7913" w:rsidP="00D345B5">
      <w:pPr>
        <w:spacing w:line="240" w:lineRule="auto"/>
        <w:rPr>
          <w:sz w:val="18"/>
          <w:szCs w:val="18"/>
        </w:rPr>
      </w:pPr>
      <w:r w:rsidRPr="00C407C7">
        <w:rPr>
          <w:sz w:val="18"/>
          <w:szCs w:val="18"/>
        </w:rPr>
        <w:t>Mortality/ survival (1/0)</w:t>
      </w:r>
    </w:p>
    <w:p w:rsidR="00D95DE8" w:rsidRDefault="00D95DE8" w:rsidP="00D345B5">
      <w:p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Empty cells in column </w:t>
      </w:r>
      <w:r w:rsidR="00CC6788">
        <w:rPr>
          <w:sz w:val="18"/>
          <w:szCs w:val="18"/>
        </w:rPr>
        <w:t>“</w:t>
      </w:r>
      <w:proofErr w:type="spellStart"/>
      <w:r>
        <w:rPr>
          <w:sz w:val="18"/>
          <w:szCs w:val="18"/>
        </w:rPr>
        <w:t>Tot_height_cm</w:t>
      </w:r>
      <w:proofErr w:type="spellEnd"/>
      <w:r w:rsidR="00CC6788">
        <w:rPr>
          <w:sz w:val="18"/>
          <w:szCs w:val="18"/>
        </w:rPr>
        <w:t>”</w:t>
      </w:r>
      <w:r w:rsidR="00301FF3">
        <w:rPr>
          <w:sz w:val="18"/>
          <w:szCs w:val="18"/>
        </w:rPr>
        <w:t xml:space="preserve"> equal mortality</w:t>
      </w:r>
      <w:r>
        <w:rPr>
          <w:sz w:val="18"/>
          <w:szCs w:val="18"/>
        </w:rPr>
        <w:t>.</w:t>
      </w:r>
    </w:p>
    <w:p w:rsidR="00AD7913" w:rsidRPr="00C407C7" w:rsidRDefault="00AD7913" w:rsidP="00D345B5">
      <w:pPr>
        <w:spacing w:line="240" w:lineRule="auto"/>
        <w:rPr>
          <w:sz w:val="18"/>
          <w:szCs w:val="18"/>
        </w:rPr>
      </w:pPr>
      <w:r w:rsidRPr="00C407C7">
        <w:rPr>
          <w:sz w:val="18"/>
          <w:szCs w:val="18"/>
        </w:rPr>
        <w:tab/>
      </w:r>
      <w:r w:rsidRPr="00C407C7">
        <w:rPr>
          <w:sz w:val="18"/>
          <w:szCs w:val="18"/>
        </w:rPr>
        <w:tab/>
      </w:r>
      <w:r w:rsidRPr="00C407C7">
        <w:rPr>
          <w:sz w:val="18"/>
          <w:szCs w:val="18"/>
        </w:rPr>
        <w:tab/>
      </w:r>
      <w:r w:rsidRPr="00C407C7">
        <w:rPr>
          <w:sz w:val="18"/>
          <w:szCs w:val="18"/>
        </w:rPr>
        <w:tab/>
      </w:r>
      <w:r w:rsidRPr="00C407C7">
        <w:rPr>
          <w:sz w:val="18"/>
          <w:szCs w:val="18"/>
        </w:rPr>
        <w:tab/>
      </w:r>
    </w:p>
    <w:p w:rsidR="00AD7913" w:rsidRPr="00FC6A20" w:rsidRDefault="000630BA" w:rsidP="00D345B5">
      <w:pPr>
        <w:spacing w:line="240" w:lineRule="auto"/>
        <w:rPr>
          <w:sz w:val="18"/>
          <w:szCs w:val="18"/>
          <w:u w:val="single"/>
        </w:rPr>
      </w:pPr>
      <w:r>
        <w:rPr>
          <w:sz w:val="18"/>
          <w:szCs w:val="18"/>
          <w:u w:val="single"/>
        </w:rPr>
        <w:lastRenderedPageBreak/>
        <w:t>Removal_</w:t>
      </w:r>
      <w:r w:rsidR="00FC6A20">
        <w:rPr>
          <w:sz w:val="18"/>
          <w:szCs w:val="18"/>
          <w:u w:val="single"/>
        </w:rPr>
        <w:t>shrubs</w:t>
      </w:r>
      <w:bookmarkStart w:id="0" w:name="_GoBack"/>
      <w:bookmarkEnd w:id="0"/>
    </w:p>
    <w:p w:rsidR="00AD7913" w:rsidRPr="00C407C7" w:rsidRDefault="00AD7913" w:rsidP="00D345B5">
      <w:pPr>
        <w:spacing w:line="240" w:lineRule="auto"/>
        <w:rPr>
          <w:sz w:val="18"/>
          <w:szCs w:val="18"/>
        </w:rPr>
      </w:pPr>
      <w:r w:rsidRPr="00C407C7">
        <w:rPr>
          <w:sz w:val="18"/>
          <w:szCs w:val="18"/>
        </w:rPr>
        <w:t>Shrubs harvested in plots during the time of installation</w:t>
      </w:r>
      <w:r w:rsidR="00A32818">
        <w:rPr>
          <w:sz w:val="18"/>
          <w:szCs w:val="18"/>
        </w:rPr>
        <w:t xml:space="preserve"> (2 June 2016)</w:t>
      </w:r>
      <w:r w:rsidRPr="00C407C7">
        <w:rPr>
          <w:sz w:val="18"/>
          <w:szCs w:val="18"/>
        </w:rPr>
        <w:t xml:space="preserve"> of open top chamber (OTC) and non- OTC plots.</w:t>
      </w:r>
      <w:r w:rsidR="00AF0582">
        <w:rPr>
          <w:sz w:val="18"/>
          <w:szCs w:val="18"/>
        </w:rPr>
        <w:tab/>
      </w:r>
      <w:r w:rsidR="00AF0582">
        <w:rPr>
          <w:sz w:val="18"/>
          <w:szCs w:val="18"/>
        </w:rPr>
        <w:tab/>
      </w:r>
      <w:r w:rsidRPr="00C407C7">
        <w:rPr>
          <w:sz w:val="18"/>
          <w:szCs w:val="18"/>
        </w:rPr>
        <w:tab/>
      </w:r>
      <w:r w:rsidRPr="00C407C7">
        <w:rPr>
          <w:sz w:val="18"/>
          <w:szCs w:val="18"/>
        </w:rPr>
        <w:tab/>
      </w:r>
    </w:p>
    <w:p w:rsidR="00FC6A20" w:rsidRPr="00FC6A20" w:rsidRDefault="00FC6A20" w:rsidP="00FC6A20">
      <w:pPr>
        <w:spacing w:line="240" w:lineRule="auto"/>
        <w:rPr>
          <w:sz w:val="18"/>
          <w:szCs w:val="18"/>
          <w:u w:val="single"/>
        </w:rPr>
      </w:pPr>
      <w:proofErr w:type="spellStart"/>
      <w:r>
        <w:rPr>
          <w:sz w:val="18"/>
          <w:szCs w:val="18"/>
          <w:u w:val="single"/>
        </w:rPr>
        <w:t>Soil_nutrients</w:t>
      </w:r>
      <w:proofErr w:type="spellEnd"/>
    </w:p>
    <w:p w:rsidR="00FC6A20" w:rsidRPr="00FC6A20" w:rsidRDefault="00FC6A20" w:rsidP="00FC6A20">
      <w:pPr>
        <w:spacing w:line="240" w:lineRule="auto"/>
        <w:rPr>
          <w:sz w:val="18"/>
          <w:szCs w:val="18"/>
        </w:rPr>
      </w:pPr>
      <w:r w:rsidRPr="00FC6A20">
        <w:rPr>
          <w:sz w:val="18"/>
          <w:szCs w:val="18"/>
        </w:rPr>
        <w:t>Unit %</w:t>
      </w:r>
    </w:p>
    <w:p w:rsidR="00FC6A20" w:rsidRPr="00C407C7" w:rsidRDefault="00FC6A20" w:rsidP="00FC6A20">
      <w:pPr>
        <w:spacing w:line="240" w:lineRule="auto"/>
        <w:rPr>
          <w:sz w:val="18"/>
          <w:szCs w:val="18"/>
        </w:rPr>
      </w:pPr>
      <w:r w:rsidRPr="00C407C7">
        <w:rPr>
          <w:sz w:val="18"/>
          <w:szCs w:val="18"/>
        </w:rPr>
        <w:t>Organic soil- various depth</w:t>
      </w:r>
      <w:r w:rsidRPr="00C407C7">
        <w:rPr>
          <w:sz w:val="18"/>
          <w:szCs w:val="18"/>
        </w:rPr>
        <w:tab/>
      </w:r>
      <w:r w:rsidRPr="00C407C7">
        <w:rPr>
          <w:sz w:val="18"/>
          <w:szCs w:val="18"/>
        </w:rPr>
        <w:tab/>
      </w:r>
      <w:r w:rsidRPr="00C407C7">
        <w:rPr>
          <w:sz w:val="18"/>
          <w:szCs w:val="18"/>
        </w:rPr>
        <w:tab/>
      </w:r>
    </w:p>
    <w:p w:rsidR="00FC6A20" w:rsidRPr="00C407C7" w:rsidRDefault="00FC6A20" w:rsidP="00FC6A20">
      <w:pPr>
        <w:spacing w:line="240" w:lineRule="auto"/>
        <w:rPr>
          <w:sz w:val="18"/>
          <w:szCs w:val="18"/>
        </w:rPr>
      </w:pPr>
      <w:r w:rsidRPr="00C407C7">
        <w:rPr>
          <w:sz w:val="18"/>
          <w:szCs w:val="18"/>
        </w:rPr>
        <w:t>Mineral soil- 10 cm depth</w:t>
      </w:r>
      <w:r w:rsidRPr="00C407C7">
        <w:rPr>
          <w:sz w:val="18"/>
          <w:szCs w:val="18"/>
        </w:rPr>
        <w:tab/>
      </w:r>
      <w:r w:rsidRPr="00C407C7">
        <w:rPr>
          <w:sz w:val="18"/>
          <w:szCs w:val="18"/>
        </w:rPr>
        <w:tab/>
      </w:r>
      <w:r w:rsidRPr="00C407C7">
        <w:rPr>
          <w:sz w:val="18"/>
          <w:szCs w:val="18"/>
        </w:rPr>
        <w:tab/>
      </w:r>
    </w:p>
    <w:p w:rsidR="00FC6A20" w:rsidRPr="00FC6A20" w:rsidRDefault="00FC6A20" w:rsidP="00D345B5">
      <w:pPr>
        <w:spacing w:line="240" w:lineRule="auto"/>
        <w:rPr>
          <w:sz w:val="18"/>
          <w:szCs w:val="18"/>
        </w:rPr>
      </w:pPr>
      <w:r w:rsidRPr="00C407C7">
        <w:rPr>
          <w:sz w:val="18"/>
          <w:szCs w:val="18"/>
        </w:rPr>
        <w:tab/>
      </w:r>
      <w:r w:rsidRPr="00C407C7">
        <w:rPr>
          <w:sz w:val="18"/>
          <w:szCs w:val="18"/>
        </w:rPr>
        <w:tab/>
      </w:r>
      <w:r w:rsidRPr="00C407C7">
        <w:rPr>
          <w:sz w:val="18"/>
          <w:szCs w:val="18"/>
        </w:rPr>
        <w:tab/>
      </w:r>
    </w:p>
    <w:p w:rsidR="00AD7913" w:rsidRPr="00FC6A20" w:rsidRDefault="00FC6A20" w:rsidP="00D345B5">
      <w:pPr>
        <w:spacing w:line="240" w:lineRule="auto"/>
        <w:rPr>
          <w:sz w:val="18"/>
          <w:szCs w:val="18"/>
          <w:u w:val="single"/>
        </w:rPr>
      </w:pPr>
      <w:proofErr w:type="spellStart"/>
      <w:r w:rsidRPr="00FC6A20">
        <w:rPr>
          <w:sz w:val="18"/>
          <w:szCs w:val="18"/>
          <w:u w:val="single"/>
        </w:rPr>
        <w:t>Vegetation_cover</w:t>
      </w:r>
      <w:proofErr w:type="spellEnd"/>
    </w:p>
    <w:p w:rsidR="00AD7913" w:rsidRPr="00C407C7" w:rsidRDefault="00AD7913" w:rsidP="00D345B5">
      <w:pPr>
        <w:spacing w:line="240" w:lineRule="auto"/>
        <w:rPr>
          <w:sz w:val="18"/>
          <w:szCs w:val="18"/>
        </w:rPr>
      </w:pPr>
      <w:r w:rsidRPr="00C407C7">
        <w:rPr>
          <w:sz w:val="18"/>
          <w:szCs w:val="18"/>
        </w:rPr>
        <w:t xml:space="preserve">Vegetation cover data in a sub-plot of a 50 x 50 cm quadrat in the </w:t>
      </w:r>
      <w:proofErr w:type="spellStart"/>
      <w:r w:rsidRPr="00C407C7">
        <w:rPr>
          <w:sz w:val="18"/>
          <w:szCs w:val="18"/>
        </w:rPr>
        <w:t>center</w:t>
      </w:r>
      <w:proofErr w:type="spellEnd"/>
      <w:r w:rsidRPr="00C407C7">
        <w:rPr>
          <w:sz w:val="18"/>
          <w:szCs w:val="18"/>
        </w:rPr>
        <w:t xml:space="preserve"> of each plot was measured on July 22-28, 2019, with a pinpoint quadrat analysis approach (Goodall et al., 1952 as used by Wardle et al., 2003) to assess post-fire recovery. Each number represent how often a specific specie was encountered out of 100 points (10x10 grid).</w:t>
      </w:r>
      <w:r w:rsidR="00A32818">
        <w:rPr>
          <w:sz w:val="18"/>
          <w:szCs w:val="18"/>
        </w:rPr>
        <w:tab/>
      </w:r>
      <w:r w:rsidRPr="00C407C7">
        <w:rPr>
          <w:sz w:val="18"/>
          <w:szCs w:val="18"/>
        </w:rPr>
        <w:tab/>
      </w:r>
    </w:p>
    <w:p w:rsidR="003C1EBB" w:rsidRDefault="00F52775" w:rsidP="00D345B5">
      <w:pPr>
        <w:spacing w:line="240" w:lineRule="auto"/>
        <w:rPr>
          <w:sz w:val="18"/>
          <w:szCs w:val="18"/>
        </w:rPr>
      </w:pPr>
      <w:r w:rsidRPr="00C407C7">
        <w:rPr>
          <w:sz w:val="18"/>
          <w:szCs w:val="18"/>
        </w:rPr>
        <w:t>Emp</w:t>
      </w:r>
      <w:r w:rsidR="00AD7913" w:rsidRPr="00C407C7">
        <w:rPr>
          <w:sz w:val="18"/>
          <w:szCs w:val="18"/>
        </w:rPr>
        <w:t>ty cells indicate no observation of species.</w:t>
      </w:r>
      <w:r w:rsidR="00AD7913" w:rsidRPr="00C407C7">
        <w:rPr>
          <w:sz w:val="18"/>
          <w:szCs w:val="18"/>
        </w:rPr>
        <w:tab/>
      </w:r>
      <w:r w:rsidR="00AD7913" w:rsidRPr="00C407C7">
        <w:rPr>
          <w:sz w:val="18"/>
          <w:szCs w:val="18"/>
        </w:rPr>
        <w:tab/>
      </w:r>
    </w:p>
    <w:p w:rsidR="003C1EBB" w:rsidRDefault="003C1EBB" w:rsidP="00D345B5">
      <w:pPr>
        <w:spacing w:line="240" w:lineRule="auto"/>
        <w:rPr>
          <w:sz w:val="18"/>
          <w:szCs w:val="18"/>
        </w:rPr>
      </w:pPr>
    </w:p>
    <w:p w:rsidR="00FC6A20" w:rsidRPr="00FC6A20" w:rsidRDefault="00FC6A20" w:rsidP="00D345B5">
      <w:pPr>
        <w:spacing w:line="240" w:lineRule="auto"/>
        <w:rPr>
          <w:sz w:val="18"/>
          <w:szCs w:val="18"/>
          <w:u w:val="single"/>
        </w:rPr>
      </w:pPr>
      <w:proofErr w:type="spellStart"/>
      <w:r w:rsidRPr="00FC6A20">
        <w:rPr>
          <w:sz w:val="18"/>
          <w:szCs w:val="18"/>
          <w:u w:val="single"/>
        </w:rPr>
        <w:t>Temperature_air</w:t>
      </w:r>
      <w:proofErr w:type="spellEnd"/>
    </w:p>
    <w:p w:rsidR="00486446" w:rsidRPr="00C407C7" w:rsidRDefault="003C1EBB" w:rsidP="00D345B5">
      <w:p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Air temperature measured in plot 21 at 5 and 15 cm height.</w:t>
      </w:r>
      <w:r w:rsidR="00B77088">
        <w:rPr>
          <w:sz w:val="18"/>
          <w:szCs w:val="18"/>
        </w:rPr>
        <w:t xml:space="preserve"> Plot abbreviations can be found in the beginning of this document.</w:t>
      </w:r>
      <w:r w:rsidR="006E2CA3">
        <w:rPr>
          <w:sz w:val="18"/>
          <w:szCs w:val="18"/>
        </w:rPr>
        <w:t xml:space="preserve"> Unit </w:t>
      </w:r>
      <w:r w:rsidR="006E2CA3" w:rsidRPr="006E2CA3">
        <w:rPr>
          <w:sz w:val="18"/>
          <w:szCs w:val="18"/>
        </w:rPr>
        <w:t xml:space="preserve">Degrees </w:t>
      </w:r>
      <w:r w:rsidR="00373B8E" w:rsidRPr="006E2CA3">
        <w:rPr>
          <w:sz w:val="18"/>
          <w:szCs w:val="18"/>
        </w:rPr>
        <w:t>Celsius</w:t>
      </w:r>
      <w:r w:rsidR="006E2CA3">
        <w:rPr>
          <w:sz w:val="18"/>
          <w:szCs w:val="18"/>
        </w:rPr>
        <w:t>.</w:t>
      </w:r>
      <w:r w:rsidR="00AD7913" w:rsidRPr="00C407C7">
        <w:rPr>
          <w:sz w:val="18"/>
          <w:szCs w:val="18"/>
        </w:rPr>
        <w:tab/>
      </w:r>
    </w:p>
    <w:sectPr w:rsidR="00486446" w:rsidRPr="00C407C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7913"/>
    <w:rsid w:val="000041AF"/>
    <w:rsid w:val="00046F9C"/>
    <w:rsid w:val="000630BA"/>
    <w:rsid w:val="00213368"/>
    <w:rsid w:val="00301FF3"/>
    <w:rsid w:val="00373B8E"/>
    <w:rsid w:val="00384835"/>
    <w:rsid w:val="003C1EBB"/>
    <w:rsid w:val="003E08CA"/>
    <w:rsid w:val="00415EAF"/>
    <w:rsid w:val="00486446"/>
    <w:rsid w:val="006E2CA3"/>
    <w:rsid w:val="006E796E"/>
    <w:rsid w:val="007D19C6"/>
    <w:rsid w:val="009220C8"/>
    <w:rsid w:val="00A32818"/>
    <w:rsid w:val="00A73903"/>
    <w:rsid w:val="00A96C6B"/>
    <w:rsid w:val="00AD7913"/>
    <w:rsid w:val="00AF0582"/>
    <w:rsid w:val="00B77088"/>
    <w:rsid w:val="00C407C7"/>
    <w:rsid w:val="00CC6788"/>
    <w:rsid w:val="00D345B5"/>
    <w:rsid w:val="00D95DE8"/>
    <w:rsid w:val="00F27CA9"/>
    <w:rsid w:val="00F52775"/>
    <w:rsid w:val="00FC6A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B07766"/>
  <w15:chartTrackingRefBased/>
  <w15:docId w15:val="{F302AF80-8772-441E-B791-0BA7D195BB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596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04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307</Words>
  <Characters>1752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2055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Theresa Simona Ibáñez</dc:creator>
  <cp:keywords/>
  <dc:description/>
  <cp:lastModifiedBy>Theresa Simona Ibáñez</cp:lastModifiedBy>
  <cp:revision>27</cp:revision>
  <dcterms:created xsi:type="dcterms:W3CDTF">2025-08-22T11:06:00Z</dcterms:created>
  <dcterms:modified xsi:type="dcterms:W3CDTF">2025-08-22T14:26:00Z</dcterms:modified>
</cp:coreProperties>
</file>